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37" w:rsidRDefault="009D4037" w:rsidP="009D4037">
      <w:pPr>
        <w:jc w:val="center"/>
        <w:rPr>
          <w:rFonts w:asciiTheme="majorHAnsi" w:hAnsiTheme="majorHAnsi"/>
          <w:b/>
          <w:bCs/>
        </w:rPr>
      </w:pPr>
    </w:p>
    <w:p w:rsidR="009D4037" w:rsidRDefault="009D4037" w:rsidP="009D4037">
      <w:pPr>
        <w:rPr>
          <w:rFonts w:asciiTheme="majorHAnsi" w:hAnsiTheme="majorHAnsi"/>
          <w:b/>
          <w:bCs/>
          <w:u w:val="single"/>
        </w:rPr>
      </w:pPr>
      <w:r w:rsidRPr="009D4037">
        <w:rPr>
          <w:rFonts w:asciiTheme="majorHAnsi" w:hAnsiTheme="majorHAnsi"/>
          <w:b/>
          <w:bCs/>
          <w:u w:val="single"/>
        </w:rPr>
        <w:t xml:space="preserve">ΕΛΛΗΝΙΚΗ ΜΕΤΑΦΡΑΣΗ </w:t>
      </w:r>
    </w:p>
    <w:p w:rsidR="004531E9" w:rsidRPr="004531E9" w:rsidRDefault="004531E9" w:rsidP="004531E9">
      <w:pPr>
        <w:jc w:val="center"/>
        <w:rPr>
          <w:rFonts w:ascii="Times New Roman" w:eastAsia="Aptos" w:hAnsi="Times New Roman" w:cs="Times New Roman"/>
          <w:b/>
          <w:bCs/>
        </w:rPr>
      </w:pPr>
      <w:r w:rsidRPr="004531E9">
        <w:rPr>
          <w:rFonts w:ascii="Times New Roman" w:eastAsia="Aptos" w:hAnsi="Times New Roman" w:cs="Times New Roman"/>
          <w:b/>
          <w:bCs/>
        </w:rPr>
        <w:t>Άμεσα τέλη παραλαβής στερεών αποβλήτων και καταλοίπων φορτίου των πλοίων που προσεγγίζουν την λιμενική εγκατάσταση της “Σταθμός Εμπορευματοκιβωτίων Πειραιά Μονοπρόσωπη Α.Ε.”</w:t>
      </w:r>
    </w:p>
    <w:p w:rsidR="004531E9" w:rsidRPr="004531E9" w:rsidRDefault="004531E9" w:rsidP="004531E9">
      <w:pPr>
        <w:jc w:val="both"/>
        <w:rPr>
          <w:rFonts w:ascii="Times New Roman" w:eastAsia="Aptos" w:hAnsi="Times New Roman" w:cs="Times New Roman"/>
          <w:b/>
          <w:bCs/>
        </w:rPr>
      </w:pP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b/>
          <w:bCs/>
        </w:rPr>
        <w:t>Α. ΠΛΟΙΑ ΠΟΥ ΕΚΤΕΛΟΥΝ ΤΑΚΤΙΚΟΥΣ ΠΛΟΕΣ</w:t>
      </w: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α.1.</w:t>
      </w:r>
      <w:r w:rsidRPr="004531E9">
        <w:rPr>
          <w:rFonts w:ascii="Times New Roman" w:eastAsia="Aptos" w:hAnsi="Times New Roman" w:cs="Times New Roman"/>
        </w:rPr>
        <w:t xml:space="preserve"> Για παραλαβή αποβλήτων πλοίων οικιακού τύπου</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κατ’ αποκοπή για ποσότητα μέχρι 3 κυβικά μέτρα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130,27 €</w:t>
      </w:r>
    </w:p>
    <w:p w:rsidR="004531E9" w:rsidRPr="004531E9" w:rsidRDefault="004531E9" w:rsidP="004531E9">
      <w:pPr>
        <w:spacing w:after="0" w:line="360" w:lineRule="auto"/>
        <w:jc w:val="both"/>
        <w:rPr>
          <w:rFonts w:ascii="Times New Roman" w:eastAsia="Aptos" w:hAnsi="Times New Roman" w:cs="Times New Roman"/>
          <w:b/>
          <w:bCs/>
        </w:rPr>
      </w:pPr>
      <w:r w:rsidRPr="004531E9">
        <w:rPr>
          <w:rFonts w:ascii="Times New Roman" w:eastAsia="Aptos" w:hAnsi="Times New Roman" w:cs="Times New Roman"/>
        </w:rPr>
        <w:t xml:space="preserve">Τιμή </w:t>
      </w:r>
      <w:proofErr w:type="spellStart"/>
      <w:r w:rsidRPr="004531E9">
        <w:rPr>
          <w:rFonts w:ascii="Times New Roman" w:eastAsia="Aptos" w:hAnsi="Times New Roman" w:cs="Times New Roman"/>
        </w:rPr>
        <w:t>μονάδος</w:t>
      </w:r>
      <w:proofErr w:type="spellEnd"/>
      <w:r w:rsidRPr="004531E9">
        <w:rPr>
          <w:rFonts w:ascii="Times New Roman" w:eastAsia="Aptos" w:hAnsi="Times New Roman" w:cs="Times New Roman"/>
        </w:rPr>
        <w:t xml:space="preserve"> για ποσότητα μεγαλύτερη των 3 </w:t>
      </w:r>
      <w:proofErr w:type="spellStart"/>
      <w:r w:rsidRPr="004531E9">
        <w:rPr>
          <w:rFonts w:ascii="Times New Roman" w:eastAsia="Aptos" w:hAnsi="Times New Roman" w:cs="Times New Roman"/>
        </w:rPr>
        <w:t>κ.μ</w:t>
      </w:r>
      <w:proofErr w:type="spellEnd"/>
      <w:r w:rsidRPr="004531E9">
        <w:rPr>
          <w:rFonts w:ascii="Times New Roman" w:eastAsia="Aptos" w:hAnsi="Times New Roman" w:cs="Times New Roman"/>
        </w:rPr>
        <w:t xml:space="preserve">.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40,71 €</w:t>
      </w:r>
    </w:p>
    <w:p w:rsidR="004531E9" w:rsidRPr="004531E9" w:rsidRDefault="004531E9" w:rsidP="004531E9">
      <w:pPr>
        <w:spacing w:after="0"/>
        <w:jc w:val="both"/>
        <w:rPr>
          <w:rFonts w:ascii="Times New Roman" w:eastAsia="Aptos" w:hAnsi="Times New Roman" w:cs="Times New Roman"/>
        </w:rPr>
      </w:pP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α.2.</w:t>
      </w:r>
      <w:r w:rsidRPr="004531E9">
        <w:rPr>
          <w:rFonts w:ascii="Times New Roman" w:eastAsia="Aptos" w:hAnsi="Times New Roman" w:cs="Times New Roman"/>
        </w:rPr>
        <w:t xml:space="preserve"> Για παραλαβή λειτουργικών αποβλήτων</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κατ’ αποκοπή για ποσότητα μέχρι 3 κυβικά μέτρα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130,27 €</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w:t>
      </w:r>
      <w:proofErr w:type="spellStart"/>
      <w:r w:rsidRPr="004531E9">
        <w:rPr>
          <w:rFonts w:ascii="Times New Roman" w:eastAsia="Aptos" w:hAnsi="Times New Roman" w:cs="Times New Roman"/>
        </w:rPr>
        <w:t>μονάδος</w:t>
      </w:r>
      <w:proofErr w:type="spellEnd"/>
      <w:r w:rsidRPr="004531E9">
        <w:rPr>
          <w:rFonts w:ascii="Times New Roman" w:eastAsia="Aptos" w:hAnsi="Times New Roman" w:cs="Times New Roman"/>
        </w:rPr>
        <w:t xml:space="preserve"> για ποσότητα μεγαλύτερη των 3 </w:t>
      </w:r>
      <w:proofErr w:type="spellStart"/>
      <w:r w:rsidRPr="004531E9">
        <w:rPr>
          <w:rFonts w:ascii="Times New Roman" w:eastAsia="Aptos" w:hAnsi="Times New Roman" w:cs="Times New Roman"/>
        </w:rPr>
        <w:t>κ.μ</w:t>
      </w:r>
      <w:proofErr w:type="spellEnd"/>
      <w:r w:rsidRPr="004531E9">
        <w:rPr>
          <w:rFonts w:ascii="Times New Roman" w:eastAsia="Aptos" w:hAnsi="Times New Roman" w:cs="Times New Roman"/>
        </w:rPr>
        <w:t xml:space="preserve">.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48,85 €</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κατ’ αποκοπή για ποσότητα μέχρι 5 Μετρικούς Τόνους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488,50 €</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w:t>
      </w:r>
      <w:proofErr w:type="spellStart"/>
      <w:r w:rsidRPr="004531E9">
        <w:rPr>
          <w:rFonts w:ascii="Times New Roman" w:eastAsia="Aptos" w:hAnsi="Times New Roman" w:cs="Times New Roman"/>
        </w:rPr>
        <w:t>μονάδος</w:t>
      </w:r>
      <w:proofErr w:type="spellEnd"/>
      <w:r w:rsidRPr="004531E9">
        <w:rPr>
          <w:rFonts w:ascii="Times New Roman" w:eastAsia="Aptos" w:hAnsi="Times New Roman" w:cs="Times New Roman"/>
        </w:rPr>
        <w:t xml:space="preserve"> μεγαλύτερη των 5 ΜΤ.                                                                   </w:t>
      </w:r>
      <w:r w:rsidRPr="004531E9">
        <w:rPr>
          <w:rFonts w:ascii="Times New Roman" w:eastAsia="Aptos" w:hAnsi="Times New Roman" w:cs="Times New Roman"/>
          <w:b/>
          <w:bCs/>
        </w:rPr>
        <w:t>97,70 €</w:t>
      </w:r>
      <w:r w:rsidRPr="004531E9">
        <w:rPr>
          <w:rFonts w:ascii="Times New Roman" w:eastAsia="Aptos" w:hAnsi="Times New Roman" w:cs="Times New Roman"/>
        </w:rPr>
        <w:t xml:space="preserve">   </w:t>
      </w:r>
    </w:p>
    <w:p w:rsidR="004531E9" w:rsidRPr="004531E9" w:rsidRDefault="004531E9" w:rsidP="004531E9">
      <w:pPr>
        <w:spacing w:after="0" w:line="360" w:lineRule="auto"/>
        <w:jc w:val="both"/>
        <w:rPr>
          <w:rFonts w:ascii="Times New Roman" w:eastAsia="Aptos" w:hAnsi="Times New Roman" w:cs="Times New Roman"/>
        </w:rPr>
      </w:pP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α.3.</w:t>
      </w:r>
      <w:r w:rsidRPr="004531E9">
        <w:rPr>
          <w:rFonts w:ascii="Times New Roman" w:eastAsia="Aptos" w:hAnsi="Times New Roman" w:cs="Times New Roman"/>
        </w:rPr>
        <w:t>Επιπλέον κατ’ αποκοπή χρέωση για παραλαβή στερεών καταλοίπων, των παρ. α.1. &amp; α.2., από πλοία στο αγκυροβόλιο του λιμένα.</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Για χρήση </w:t>
      </w:r>
      <w:proofErr w:type="spellStart"/>
      <w:r w:rsidRPr="004531E9">
        <w:rPr>
          <w:rFonts w:ascii="Times New Roman" w:eastAsia="Aptos" w:hAnsi="Times New Roman" w:cs="Times New Roman"/>
        </w:rPr>
        <w:t>ρυμουλκούμενης</w:t>
      </w:r>
      <w:proofErr w:type="spellEnd"/>
      <w:r w:rsidRPr="004531E9">
        <w:rPr>
          <w:rFonts w:ascii="Times New Roman" w:eastAsia="Aptos" w:hAnsi="Times New Roman" w:cs="Times New Roman"/>
        </w:rPr>
        <w:t xml:space="preserve"> φορτηγίδας                                                               </w:t>
      </w:r>
      <w:r w:rsidRPr="004531E9">
        <w:rPr>
          <w:rFonts w:ascii="Times New Roman" w:eastAsia="Aptos" w:hAnsi="Times New Roman" w:cs="Times New Roman"/>
          <w:b/>
          <w:bCs/>
        </w:rPr>
        <w:t xml:space="preserve">1.008 € </w:t>
      </w:r>
    </w:p>
    <w:p w:rsidR="004531E9" w:rsidRPr="004531E9" w:rsidRDefault="004531E9" w:rsidP="004531E9">
      <w:pPr>
        <w:spacing w:after="0" w:line="360" w:lineRule="auto"/>
        <w:jc w:val="both"/>
        <w:rPr>
          <w:rFonts w:ascii="Times New Roman" w:eastAsia="Aptos" w:hAnsi="Times New Roman" w:cs="Times New Roman"/>
          <w:b/>
          <w:bCs/>
        </w:rPr>
      </w:pPr>
      <w:r w:rsidRPr="004531E9">
        <w:rPr>
          <w:rFonts w:ascii="Times New Roman" w:eastAsia="Aptos" w:hAnsi="Times New Roman" w:cs="Times New Roman"/>
        </w:rPr>
        <w:t xml:space="preserve">Για χρήση αυτοκινούμενης φορτηγίδας                                                                   </w:t>
      </w:r>
      <w:r w:rsidRPr="004531E9">
        <w:rPr>
          <w:rFonts w:ascii="Times New Roman" w:eastAsia="Aptos" w:hAnsi="Times New Roman" w:cs="Times New Roman"/>
          <w:b/>
          <w:bCs/>
        </w:rPr>
        <w:t>378 €</w:t>
      </w:r>
    </w:p>
    <w:p w:rsidR="004531E9" w:rsidRPr="004531E9" w:rsidRDefault="004531E9" w:rsidP="004531E9">
      <w:pPr>
        <w:spacing w:after="0" w:line="360" w:lineRule="auto"/>
        <w:jc w:val="both"/>
        <w:rPr>
          <w:rFonts w:ascii="Times New Roman" w:eastAsia="Aptos" w:hAnsi="Times New Roman" w:cs="Times New Roman"/>
          <w:b/>
          <w:bCs/>
        </w:rPr>
      </w:pP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α.4.</w:t>
      </w:r>
      <w:r w:rsidRPr="004531E9">
        <w:rPr>
          <w:rFonts w:ascii="Times New Roman" w:eastAsia="Aptos" w:hAnsi="Times New Roman" w:cs="Times New Roman"/>
        </w:rPr>
        <w:t xml:space="preserve">Μέγιστος χρόνος απασχόλησης των πλωτών και των χερσαίων μέσων για κάθε περίπτωση των παρ. α.1.,α.2. &amp; α.3.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1 ώρα</w:t>
      </w: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α.5.</w:t>
      </w:r>
      <w:r w:rsidRPr="004531E9">
        <w:rPr>
          <w:rFonts w:ascii="Times New Roman" w:eastAsia="Aptos" w:hAnsi="Times New Roman" w:cs="Times New Roman"/>
        </w:rPr>
        <w:t xml:space="preserve">Ωριαία αποζημίωση των μέσων παραλαβής για τον επιπλέον χρόνο απασχόλησης πέραν του αναφερόμενου στην παρ. 1.4.                                                              </w:t>
      </w:r>
      <w:r w:rsidRPr="004531E9">
        <w:rPr>
          <w:rFonts w:ascii="Times New Roman" w:eastAsia="Aptos" w:hAnsi="Times New Roman" w:cs="Times New Roman"/>
          <w:b/>
          <w:bCs/>
        </w:rPr>
        <w:t>94,50 €</w:t>
      </w: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α.6.</w:t>
      </w:r>
      <w:r w:rsidRPr="004531E9">
        <w:rPr>
          <w:rFonts w:ascii="Times New Roman" w:eastAsia="Aptos" w:hAnsi="Times New Roman" w:cs="Times New Roman"/>
        </w:rPr>
        <w:t>Προσαύξηση των παρ. α.1. έως α.3. &amp; α.5. για παραλαβή εκτός εργασίμων ημερών και ωρών (κανονικό ωράριο εργασίας εργασίμων ημερών 07.00-15.00</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rPr>
        <w:t xml:space="preserve">Καθημερινές                                                                                                              </w:t>
      </w:r>
      <w:r w:rsidRPr="004531E9">
        <w:rPr>
          <w:rFonts w:ascii="Times New Roman" w:eastAsia="Aptos" w:hAnsi="Times New Roman" w:cs="Times New Roman"/>
          <w:b/>
          <w:bCs/>
        </w:rPr>
        <w:t>40 %</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rPr>
        <w:t xml:space="preserve">Σαββατοκύριακο &amp; αργίες                                                                                        </w:t>
      </w:r>
      <w:r w:rsidRPr="004531E9">
        <w:rPr>
          <w:rFonts w:ascii="Times New Roman" w:eastAsia="Aptos" w:hAnsi="Times New Roman" w:cs="Times New Roman"/>
          <w:b/>
          <w:bCs/>
        </w:rPr>
        <w:t>60 %</w:t>
      </w: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α.7.</w:t>
      </w:r>
      <w:r w:rsidRPr="004531E9">
        <w:rPr>
          <w:rFonts w:ascii="Times New Roman" w:eastAsia="Aptos" w:hAnsi="Times New Roman" w:cs="Times New Roman"/>
        </w:rPr>
        <w:t xml:space="preserve">Ημερήσιο κατ’ αποκοπή τίμημα για την ενοικίαση </w:t>
      </w:r>
      <w:r w:rsidRPr="004531E9">
        <w:rPr>
          <w:rFonts w:ascii="Times New Roman" w:eastAsia="Aptos" w:hAnsi="Times New Roman" w:cs="Times New Roman"/>
          <w:lang w:val="en-US"/>
        </w:rPr>
        <w:t>container</w:t>
      </w:r>
    </w:p>
    <w:p w:rsidR="004531E9" w:rsidRPr="004531E9" w:rsidRDefault="004531E9" w:rsidP="004531E9">
      <w:pPr>
        <w:spacing w:line="276" w:lineRule="auto"/>
        <w:jc w:val="both"/>
        <w:rPr>
          <w:rFonts w:ascii="Times New Roman" w:eastAsia="Aptos" w:hAnsi="Times New Roman" w:cs="Times New Roman"/>
          <w:lang w:val="en-US"/>
        </w:rPr>
      </w:pPr>
      <w:r w:rsidRPr="004531E9">
        <w:rPr>
          <w:rFonts w:ascii="Times New Roman" w:eastAsia="Aptos" w:hAnsi="Times New Roman" w:cs="Times New Roman"/>
          <w:lang w:val="en-US"/>
        </w:rPr>
        <w:t>Container 12 m</w:t>
      </w:r>
      <w:r w:rsidRPr="004531E9">
        <w:rPr>
          <w:rFonts w:ascii="Times New Roman" w:eastAsia="Aptos" w:hAnsi="Times New Roman" w:cs="Times New Roman"/>
          <w:vertAlign w:val="superscript"/>
          <w:lang w:val="en-US"/>
        </w:rPr>
        <w:t xml:space="preserve">3 </w:t>
      </w:r>
      <w:r w:rsidRPr="004531E9">
        <w:rPr>
          <w:rFonts w:ascii="Times New Roman" w:eastAsia="Aptos" w:hAnsi="Times New Roman" w:cs="Times New Roman"/>
          <w:lang w:val="en-US"/>
        </w:rPr>
        <w:t xml:space="preserve">                                                                                                    </w:t>
      </w:r>
      <w:r w:rsidRPr="004531E9">
        <w:rPr>
          <w:rFonts w:ascii="Times New Roman" w:eastAsia="Aptos" w:hAnsi="Times New Roman" w:cs="Times New Roman"/>
          <w:b/>
          <w:bCs/>
          <w:lang w:val="en-US"/>
        </w:rPr>
        <w:t>25,20 €</w:t>
      </w:r>
    </w:p>
    <w:p w:rsidR="004531E9" w:rsidRPr="004531E9" w:rsidRDefault="004531E9" w:rsidP="004531E9">
      <w:pPr>
        <w:spacing w:line="276" w:lineRule="auto"/>
        <w:jc w:val="both"/>
        <w:rPr>
          <w:rFonts w:ascii="Times New Roman" w:eastAsia="Aptos" w:hAnsi="Times New Roman" w:cs="Times New Roman"/>
          <w:b/>
          <w:bCs/>
          <w:lang w:val="en-US"/>
        </w:rPr>
      </w:pPr>
      <w:r w:rsidRPr="004531E9">
        <w:rPr>
          <w:rFonts w:ascii="Times New Roman" w:eastAsia="Aptos" w:hAnsi="Times New Roman" w:cs="Times New Roman"/>
          <w:lang w:val="en-US"/>
        </w:rPr>
        <w:t>Container 20 m</w:t>
      </w:r>
      <w:r w:rsidRPr="004531E9">
        <w:rPr>
          <w:rFonts w:ascii="Times New Roman" w:eastAsia="Aptos" w:hAnsi="Times New Roman" w:cs="Times New Roman"/>
          <w:vertAlign w:val="superscript"/>
          <w:lang w:val="en-US"/>
        </w:rPr>
        <w:t xml:space="preserve">3                                                                                                                                                        </w:t>
      </w:r>
      <w:r w:rsidRPr="004531E9">
        <w:rPr>
          <w:rFonts w:ascii="Times New Roman" w:eastAsia="Aptos" w:hAnsi="Times New Roman" w:cs="Times New Roman"/>
          <w:b/>
          <w:bCs/>
          <w:lang w:val="en-US"/>
        </w:rPr>
        <w:t>37,80 €</w:t>
      </w:r>
    </w:p>
    <w:p w:rsidR="004531E9" w:rsidRPr="004531E9" w:rsidRDefault="004531E9" w:rsidP="004531E9">
      <w:pPr>
        <w:spacing w:line="276" w:lineRule="auto"/>
        <w:jc w:val="both"/>
        <w:rPr>
          <w:rFonts w:ascii="Times New Roman" w:eastAsia="Aptos" w:hAnsi="Times New Roman" w:cs="Times New Roman"/>
          <w:b/>
          <w:bCs/>
          <w:lang w:val="en-US"/>
        </w:rPr>
      </w:pPr>
      <w:r w:rsidRPr="004531E9">
        <w:rPr>
          <w:rFonts w:ascii="Times New Roman" w:eastAsia="Aptos" w:hAnsi="Times New Roman" w:cs="Times New Roman"/>
          <w:lang w:val="en-US"/>
        </w:rPr>
        <w:lastRenderedPageBreak/>
        <w:t>Container 30 m</w:t>
      </w:r>
      <w:r w:rsidRPr="004531E9">
        <w:rPr>
          <w:rFonts w:ascii="Times New Roman" w:eastAsia="Aptos" w:hAnsi="Times New Roman" w:cs="Times New Roman"/>
          <w:vertAlign w:val="superscript"/>
          <w:lang w:val="en-US"/>
        </w:rPr>
        <w:t xml:space="preserve">3                                                                                                                                                        </w:t>
      </w:r>
      <w:r w:rsidRPr="004531E9">
        <w:rPr>
          <w:rFonts w:ascii="Times New Roman" w:eastAsia="Aptos" w:hAnsi="Times New Roman" w:cs="Times New Roman"/>
          <w:b/>
          <w:bCs/>
          <w:lang w:val="en-US"/>
        </w:rPr>
        <w:t>44,10 €</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b/>
          <w:bCs/>
        </w:rPr>
        <w:t>α.8.</w:t>
      </w:r>
      <w:r w:rsidRPr="004531E9">
        <w:rPr>
          <w:rFonts w:ascii="Times New Roman" w:eastAsia="Aptos" w:hAnsi="Times New Roman" w:cs="Times New Roman"/>
        </w:rPr>
        <w:t xml:space="preserve">Ημερήσιο κατ’ αποκοπή τίμημα για την ενοικίαση φορτηγίδας: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189 €</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b/>
          <w:bCs/>
        </w:rPr>
        <w:t>α.9.Επικίνδυνα στερεά απόβλητα</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rPr>
        <w:t xml:space="preserve">Τιμή κατόπιν συμφωνίας χρήστη, </w:t>
      </w:r>
      <w:proofErr w:type="spellStart"/>
      <w:r w:rsidRPr="004531E9">
        <w:rPr>
          <w:rFonts w:ascii="Times New Roman" w:eastAsia="Aptos" w:hAnsi="Times New Roman" w:cs="Times New Roman"/>
        </w:rPr>
        <w:t>υποπαραχωρησιούχου</w:t>
      </w:r>
      <w:proofErr w:type="spellEnd"/>
      <w:r w:rsidRPr="004531E9">
        <w:rPr>
          <w:rFonts w:ascii="Times New Roman" w:eastAsia="Aptos" w:hAnsi="Times New Roman" w:cs="Times New Roman"/>
        </w:rPr>
        <w:t xml:space="preserve"> και ΣΕΠ ΑΕ κατά περίπτωση και ύστερα από ανάλυση – αναγνώριση των προς παραλαβή επικίνδυνων στερεών αποβλήτων ή οποία θα γνωστοποιείται στην ΣΕΠ ΑΕ. </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rPr>
        <w:t xml:space="preserve">Η διαμόρφωση των τιμών ανά κατηγορία επικίνδυνου αποβλήτου θα βασίζεται στην μεθοδολογία του Σχεδίου Παραλαβής και Διαχείρισης Αποβλήτων Πλοίων της ΣΕΠ ΑΕ όπως αυτό ισχύει κάθε φορά.  </w:t>
      </w:r>
    </w:p>
    <w:p w:rsidR="004531E9" w:rsidRPr="004531E9" w:rsidRDefault="004531E9" w:rsidP="004531E9">
      <w:pPr>
        <w:jc w:val="both"/>
        <w:rPr>
          <w:rFonts w:ascii="Times New Roman" w:eastAsia="Aptos" w:hAnsi="Times New Roman" w:cs="Times New Roman"/>
        </w:rPr>
      </w:pP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b/>
          <w:bCs/>
        </w:rPr>
        <w:t>Β. ΠΛΟΙΑ ΠΟΥ ΕΚΤΕΛΟΥΝ ΕΚΤΑΚΤΟΥΣ ΠΛΟΕΣ</w:t>
      </w: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β.1.</w:t>
      </w:r>
      <w:r w:rsidRPr="004531E9">
        <w:rPr>
          <w:rFonts w:ascii="Times New Roman" w:eastAsia="Aptos" w:hAnsi="Times New Roman" w:cs="Times New Roman"/>
        </w:rPr>
        <w:t>Για παραλαβή αποβλήτων πλοίων οικιακού τύπου</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κατ’ αποκοπή για ποσότητα μέχρι 3 κυβικά μέτρα                                     </w:t>
      </w:r>
      <w:r w:rsidRPr="004531E9">
        <w:rPr>
          <w:rFonts w:ascii="Times New Roman" w:eastAsia="Aptos" w:hAnsi="Times New Roman" w:cs="Times New Roman"/>
          <w:b/>
          <w:bCs/>
        </w:rPr>
        <w:t>173,96 €</w:t>
      </w:r>
    </w:p>
    <w:p w:rsidR="004531E9" w:rsidRPr="004531E9" w:rsidRDefault="004531E9" w:rsidP="004531E9">
      <w:pPr>
        <w:spacing w:after="0" w:line="360" w:lineRule="auto"/>
        <w:jc w:val="both"/>
        <w:rPr>
          <w:rFonts w:ascii="Times New Roman" w:eastAsia="Aptos" w:hAnsi="Times New Roman" w:cs="Times New Roman"/>
          <w:b/>
          <w:bCs/>
        </w:rPr>
      </w:pPr>
      <w:r w:rsidRPr="004531E9">
        <w:rPr>
          <w:rFonts w:ascii="Times New Roman" w:eastAsia="Aptos" w:hAnsi="Times New Roman" w:cs="Times New Roman"/>
        </w:rPr>
        <w:t xml:space="preserve">Τιμή </w:t>
      </w:r>
      <w:proofErr w:type="spellStart"/>
      <w:r w:rsidRPr="004531E9">
        <w:rPr>
          <w:rFonts w:ascii="Times New Roman" w:eastAsia="Aptos" w:hAnsi="Times New Roman" w:cs="Times New Roman"/>
        </w:rPr>
        <w:t>μονάδος</w:t>
      </w:r>
      <w:proofErr w:type="spellEnd"/>
      <w:r w:rsidRPr="004531E9">
        <w:rPr>
          <w:rFonts w:ascii="Times New Roman" w:eastAsia="Aptos" w:hAnsi="Times New Roman" w:cs="Times New Roman"/>
        </w:rPr>
        <w:t xml:space="preserve"> για ποσότητα μεγαλύτερη των 3 </w:t>
      </w:r>
      <w:proofErr w:type="spellStart"/>
      <w:r w:rsidRPr="004531E9">
        <w:rPr>
          <w:rFonts w:ascii="Times New Roman" w:eastAsia="Aptos" w:hAnsi="Times New Roman" w:cs="Times New Roman"/>
        </w:rPr>
        <w:t>κ.μ</w:t>
      </w:r>
      <w:proofErr w:type="spellEnd"/>
      <w:r w:rsidRPr="004531E9">
        <w:rPr>
          <w:rFonts w:ascii="Times New Roman" w:eastAsia="Aptos" w:hAnsi="Times New Roman" w:cs="Times New Roman"/>
        </w:rPr>
        <w:t xml:space="preserve">.                                             </w:t>
      </w:r>
      <w:r w:rsidRPr="004531E9">
        <w:rPr>
          <w:rFonts w:ascii="Times New Roman" w:eastAsia="Aptos" w:hAnsi="Times New Roman" w:cs="Times New Roman"/>
          <w:b/>
          <w:bCs/>
        </w:rPr>
        <w:t>52,19 €</w:t>
      </w:r>
    </w:p>
    <w:p w:rsidR="004531E9" w:rsidRPr="004531E9" w:rsidRDefault="004531E9" w:rsidP="004531E9">
      <w:pPr>
        <w:spacing w:after="0"/>
        <w:jc w:val="both"/>
        <w:rPr>
          <w:rFonts w:ascii="Times New Roman" w:eastAsia="Aptos" w:hAnsi="Times New Roman" w:cs="Times New Roman"/>
        </w:rPr>
      </w:pP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β.2</w:t>
      </w:r>
      <w:r w:rsidRPr="004531E9">
        <w:rPr>
          <w:rFonts w:ascii="Times New Roman" w:eastAsia="Aptos" w:hAnsi="Times New Roman" w:cs="Times New Roman"/>
        </w:rPr>
        <w:t>.Για παραλαβή λειτουργικών αποβλήτων</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κατ’ αποκοπή για ποσότητα μέχρι 3 κυβικά μέτρα                                     </w:t>
      </w:r>
      <w:r w:rsidRPr="004531E9">
        <w:rPr>
          <w:rFonts w:ascii="Times New Roman" w:eastAsia="Aptos" w:hAnsi="Times New Roman" w:cs="Times New Roman"/>
          <w:b/>
          <w:bCs/>
        </w:rPr>
        <w:t>173,96 €</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w:t>
      </w:r>
      <w:proofErr w:type="spellStart"/>
      <w:r w:rsidRPr="004531E9">
        <w:rPr>
          <w:rFonts w:ascii="Times New Roman" w:eastAsia="Aptos" w:hAnsi="Times New Roman" w:cs="Times New Roman"/>
        </w:rPr>
        <w:t>μονάδος</w:t>
      </w:r>
      <w:proofErr w:type="spellEnd"/>
      <w:r w:rsidRPr="004531E9">
        <w:rPr>
          <w:rFonts w:ascii="Times New Roman" w:eastAsia="Aptos" w:hAnsi="Times New Roman" w:cs="Times New Roman"/>
        </w:rPr>
        <w:t xml:space="preserve"> για ποσότητα μεγαλύτερη των 3 </w:t>
      </w:r>
      <w:proofErr w:type="spellStart"/>
      <w:r w:rsidRPr="004531E9">
        <w:rPr>
          <w:rFonts w:ascii="Times New Roman" w:eastAsia="Aptos" w:hAnsi="Times New Roman" w:cs="Times New Roman"/>
        </w:rPr>
        <w:t>κ.μ</w:t>
      </w:r>
      <w:proofErr w:type="spellEnd"/>
      <w:r w:rsidRPr="004531E9">
        <w:rPr>
          <w:rFonts w:ascii="Times New Roman" w:eastAsia="Aptos" w:hAnsi="Times New Roman" w:cs="Times New Roman"/>
        </w:rPr>
        <w:t xml:space="preserve">.                                             </w:t>
      </w:r>
      <w:r w:rsidRPr="004531E9">
        <w:rPr>
          <w:rFonts w:ascii="Times New Roman" w:eastAsia="Aptos" w:hAnsi="Times New Roman" w:cs="Times New Roman"/>
          <w:b/>
          <w:bCs/>
        </w:rPr>
        <w:t xml:space="preserve">60,88 € </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κατ’ αποκοπή για ποσότητα μέχρι 5 Μετρικούς Τόνους                            </w:t>
      </w:r>
      <w:r w:rsidRPr="004531E9">
        <w:rPr>
          <w:rFonts w:ascii="Times New Roman" w:eastAsia="Aptos" w:hAnsi="Times New Roman" w:cs="Times New Roman"/>
          <w:b/>
          <w:bCs/>
        </w:rPr>
        <w:t>695,82 €</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Τιμή </w:t>
      </w:r>
      <w:proofErr w:type="spellStart"/>
      <w:r w:rsidRPr="004531E9">
        <w:rPr>
          <w:rFonts w:ascii="Times New Roman" w:eastAsia="Aptos" w:hAnsi="Times New Roman" w:cs="Times New Roman"/>
        </w:rPr>
        <w:t>μονάδος</w:t>
      </w:r>
      <w:proofErr w:type="spellEnd"/>
      <w:r w:rsidRPr="004531E9">
        <w:rPr>
          <w:rFonts w:ascii="Times New Roman" w:eastAsia="Aptos" w:hAnsi="Times New Roman" w:cs="Times New Roman"/>
        </w:rPr>
        <w:t xml:space="preserve"> μεγαλύτερη των 5 ΜΤ.                                                                 </w:t>
      </w:r>
      <w:r w:rsidRPr="004531E9">
        <w:rPr>
          <w:rFonts w:ascii="Times New Roman" w:eastAsia="Aptos" w:hAnsi="Times New Roman" w:cs="Times New Roman"/>
          <w:b/>
          <w:bCs/>
        </w:rPr>
        <w:t>139,17 €</w:t>
      </w:r>
      <w:r w:rsidRPr="004531E9">
        <w:rPr>
          <w:rFonts w:ascii="Times New Roman" w:eastAsia="Aptos" w:hAnsi="Times New Roman" w:cs="Times New Roman"/>
        </w:rPr>
        <w:t xml:space="preserve">   </w:t>
      </w:r>
    </w:p>
    <w:p w:rsidR="004531E9" w:rsidRPr="004531E9" w:rsidRDefault="004531E9" w:rsidP="004531E9">
      <w:pPr>
        <w:spacing w:after="0"/>
        <w:jc w:val="both"/>
        <w:rPr>
          <w:rFonts w:ascii="Times New Roman" w:eastAsia="Aptos" w:hAnsi="Times New Roman" w:cs="Times New Roman"/>
        </w:rPr>
      </w:pP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β.3</w:t>
      </w:r>
      <w:r w:rsidRPr="004531E9">
        <w:rPr>
          <w:rFonts w:ascii="Times New Roman" w:eastAsia="Aptos" w:hAnsi="Times New Roman" w:cs="Times New Roman"/>
        </w:rPr>
        <w:t>.Επιπλέον κατ’ αποκοπή χρέωση για παραλαβή στερεών καταλοίπων, των παρ. β.1. &amp; β.2., από πλοία στο αγκυροβόλιο του λιμένα.</w:t>
      </w:r>
    </w:p>
    <w:p w:rsidR="004531E9" w:rsidRPr="004531E9" w:rsidRDefault="004531E9" w:rsidP="004531E9">
      <w:pPr>
        <w:spacing w:after="0" w:line="360" w:lineRule="auto"/>
        <w:jc w:val="both"/>
        <w:rPr>
          <w:rFonts w:ascii="Times New Roman" w:eastAsia="Aptos" w:hAnsi="Times New Roman" w:cs="Times New Roman"/>
        </w:rPr>
      </w:pPr>
      <w:r w:rsidRPr="004531E9">
        <w:rPr>
          <w:rFonts w:ascii="Times New Roman" w:eastAsia="Aptos" w:hAnsi="Times New Roman" w:cs="Times New Roman"/>
        </w:rPr>
        <w:t xml:space="preserve">Για χρήση </w:t>
      </w:r>
      <w:proofErr w:type="spellStart"/>
      <w:r w:rsidRPr="004531E9">
        <w:rPr>
          <w:rFonts w:ascii="Times New Roman" w:eastAsia="Aptos" w:hAnsi="Times New Roman" w:cs="Times New Roman"/>
        </w:rPr>
        <w:t>ρυμουλκούμενης</w:t>
      </w:r>
      <w:proofErr w:type="spellEnd"/>
      <w:r w:rsidRPr="004531E9">
        <w:rPr>
          <w:rFonts w:ascii="Times New Roman" w:eastAsia="Aptos" w:hAnsi="Times New Roman" w:cs="Times New Roman"/>
        </w:rPr>
        <w:t xml:space="preserve"> φορτηγίδας                                                               </w:t>
      </w:r>
      <w:r w:rsidRPr="004531E9">
        <w:rPr>
          <w:rFonts w:ascii="Times New Roman" w:eastAsia="Aptos" w:hAnsi="Times New Roman" w:cs="Times New Roman"/>
          <w:b/>
          <w:bCs/>
        </w:rPr>
        <w:t>1.008 €</w:t>
      </w:r>
    </w:p>
    <w:p w:rsidR="004531E9" w:rsidRPr="004531E9" w:rsidRDefault="004531E9" w:rsidP="004531E9">
      <w:pPr>
        <w:spacing w:after="0" w:line="360" w:lineRule="auto"/>
        <w:jc w:val="both"/>
        <w:rPr>
          <w:rFonts w:ascii="Times New Roman" w:eastAsia="Aptos" w:hAnsi="Times New Roman" w:cs="Times New Roman"/>
          <w:b/>
          <w:bCs/>
        </w:rPr>
      </w:pPr>
      <w:r w:rsidRPr="004531E9">
        <w:rPr>
          <w:rFonts w:ascii="Times New Roman" w:eastAsia="Aptos" w:hAnsi="Times New Roman" w:cs="Times New Roman"/>
        </w:rPr>
        <w:t xml:space="preserve">Για χρήση αυτοκινούμενης φορτηγίδας                                                                   </w:t>
      </w:r>
      <w:r w:rsidRPr="004531E9">
        <w:rPr>
          <w:rFonts w:ascii="Times New Roman" w:eastAsia="Aptos" w:hAnsi="Times New Roman" w:cs="Times New Roman"/>
          <w:b/>
          <w:bCs/>
        </w:rPr>
        <w:t>378 €</w:t>
      </w:r>
    </w:p>
    <w:p w:rsidR="004531E9" w:rsidRPr="004531E9" w:rsidRDefault="004531E9" w:rsidP="004531E9">
      <w:pPr>
        <w:spacing w:after="0"/>
        <w:jc w:val="both"/>
        <w:rPr>
          <w:rFonts w:ascii="Times New Roman" w:eastAsia="Aptos" w:hAnsi="Times New Roman" w:cs="Times New Roman"/>
        </w:rPr>
      </w:pPr>
    </w:p>
    <w:p w:rsidR="004531E9" w:rsidRPr="004531E9" w:rsidRDefault="004531E9" w:rsidP="004531E9">
      <w:pPr>
        <w:jc w:val="both"/>
        <w:rPr>
          <w:rFonts w:ascii="Times New Roman" w:eastAsia="Aptos" w:hAnsi="Times New Roman" w:cs="Times New Roman"/>
        </w:rPr>
      </w:pPr>
      <w:r w:rsidRPr="004531E9">
        <w:rPr>
          <w:rFonts w:ascii="Times New Roman" w:eastAsia="Aptos" w:hAnsi="Times New Roman" w:cs="Times New Roman"/>
          <w:b/>
          <w:bCs/>
        </w:rPr>
        <w:t>β.4</w:t>
      </w:r>
      <w:r w:rsidRPr="004531E9">
        <w:rPr>
          <w:rFonts w:ascii="Times New Roman" w:eastAsia="Aptos" w:hAnsi="Times New Roman" w:cs="Times New Roman"/>
        </w:rPr>
        <w:t xml:space="preserve">.Μέγιστος χρόνος απασχόλησης των πλωτών και των χερσαίων μέσων για κάθε περίπτωση των παρ. β.1.,β.2. &amp; β.3.                                                                         </w:t>
      </w:r>
      <w:r w:rsidRPr="004531E9">
        <w:rPr>
          <w:rFonts w:ascii="Times New Roman" w:eastAsia="Aptos" w:hAnsi="Times New Roman" w:cs="Times New Roman"/>
          <w:b/>
          <w:bCs/>
        </w:rPr>
        <w:t>1 ώρα</w:t>
      </w:r>
    </w:p>
    <w:p w:rsidR="004531E9" w:rsidRPr="004531E9" w:rsidRDefault="004531E9" w:rsidP="004531E9">
      <w:pPr>
        <w:spacing w:line="480" w:lineRule="auto"/>
        <w:jc w:val="both"/>
        <w:rPr>
          <w:rFonts w:ascii="Times New Roman" w:eastAsia="Aptos" w:hAnsi="Times New Roman" w:cs="Times New Roman"/>
        </w:rPr>
      </w:pPr>
      <w:r w:rsidRPr="004531E9">
        <w:rPr>
          <w:rFonts w:ascii="Times New Roman" w:eastAsia="Aptos" w:hAnsi="Times New Roman" w:cs="Times New Roman"/>
          <w:b/>
          <w:bCs/>
        </w:rPr>
        <w:t>β.5</w:t>
      </w:r>
      <w:r w:rsidRPr="004531E9">
        <w:rPr>
          <w:rFonts w:ascii="Times New Roman" w:eastAsia="Aptos" w:hAnsi="Times New Roman" w:cs="Times New Roman"/>
        </w:rPr>
        <w:t xml:space="preserve">.Ωριαία αποζημίωση των μέσων παραλαβής για τον επιπλέον χρόνο απασχόλησης πέραν του αναφερόμενου στην παρ. β.4.                                                              </w:t>
      </w:r>
      <w:r w:rsidRPr="004531E9">
        <w:rPr>
          <w:rFonts w:ascii="Times New Roman" w:eastAsia="Aptos" w:hAnsi="Times New Roman" w:cs="Times New Roman"/>
          <w:b/>
          <w:bCs/>
        </w:rPr>
        <w:t>94,50 €</w:t>
      </w:r>
    </w:p>
    <w:p w:rsidR="004531E9" w:rsidRPr="004531E9" w:rsidRDefault="004531E9" w:rsidP="004531E9">
      <w:pPr>
        <w:spacing w:line="480" w:lineRule="auto"/>
        <w:jc w:val="both"/>
        <w:rPr>
          <w:rFonts w:ascii="Times New Roman" w:eastAsia="Aptos" w:hAnsi="Times New Roman" w:cs="Times New Roman"/>
        </w:rPr>
      </w:pPr>
      <w:r w:rsidRPr="004531E9">
        <w:rPr>
          <w:rFonts w:ascii="Times New Roman" w:eastAsia="Aptos" w:hAnsi="Times New Roman" w:cs="Times New Roman"/>
          <w:b/>
          <w:bCs/>
        </w:rPr>
        <w:t>β.6</w:t>
      </w:r>
      <w:r w:rsidRPr="004531E9">
        <w:rPr>
          <w:rFonts w:ascii="Times New Roman" w:eastAsia="Aptos" w:hAnsi="Times New Roman" w:cs="Times New Roman"/>
        </w:rPr>
        <w:t>.Προσαύξηση των παρ. β.1. έως β.3. &amp; β.5. για παραλαβή εκτός εργασίμων ημερών και ωρών (κανονικό ωράριο εργασίας εργασίμων ημερών 07.00-15.00)</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rPr>
        <w:lastRenderedPageBreak/>
        <w:t xml:space="preserve">Καθημερινές                                                                                                              </w:t>
      </w:r>
      <w:r w:rsidRPr="004531E9">
        <w:rPr>
          <w:rFonts w:ascii="Times New Roman" w:eastAsia="Aptos" w:hAnsi="Times New Roman" w:cs="Times New Roman"/>
          <w:b/>
          <w:bCs/>
        </w:rPr>
        <w:t>40 %</w:t>
      </w:r>
    </w:p>
    <w:p w:rsidR="004531E9" w:rsidRPr="004531E9" w:rsidRDefault="004531E9" w:rsidP="004531E9">
      <w:pPr>
        <w:spacing w:line="480" w:lineRule="auto"/>
        <w:jc w:val="both"/>
        <w:rPr>
          <w:rFonts w:ascii="Times New Roman" w:eastAsia="Aptos" w:hAnsi="Times New Roman" w:cs="Times New Roman"/>
          <w:b/>
          <w:bCs/>
        </w:rPr>
      </w:pPr>
      <w:r w:rsidRPr="004531E9">
        <w:rPr>
          <w:rFonts w:ascii="Times New Roman" w:eastAsia="Aptos" w:hAnsi="Times New Roman" w:cs="Times New Roman"/>
        </w:rPr>
        <w:t xml:space="preserve">Σαββατοκύριακο &amp; αργίες                                                                                        </w:t>
      </w:r>
      <w:r w:rsidRPr="004531E9">
        <w:rPr>
          <w:rFonts w:ascii="Times New Roman" w:eastAsia="Aptos" w:hAnsi="Times New Roman" w:cs="Times New Roman"/>
          <w:b/>
          <w:bCs/>
        </w:rPr>
        <w:t>60 %</w:t>
      </w:r>
    </w:p>
    <w:p w:rsidR="004531E9" w:rsidRPr="004531E9" w:rsidRDefault="004531E9" w:rsidP="004531E9">
      <w:pPr>
        <w:spacing w:line="480" w:lineRule="auto"/>
        <w:jc w:val="both"/>
        <w:rPr>
          <w:rFonts w:ascii="Times New Roman" w:eastAsia="Aptos" w:hAnsi="Times New Roman" w:cs="Times New Roman"/>
        </w:rPr>
      </w:pPr>
      <w:r w:rsidRPr="004531E9">
        <w:rPr>
          <w:rFonts w:ascii="Times New Roman" w:eastAsia="Aptos" w:hAnsi="Times New Roman" w:cs="Times New Roman"/>
          <w:b/>
          <w:bCs/>
        </w:rPr>
        <w:t>β.7</w:t>
      </w:r>
      <w:r w:rsidRPr="004531E9">
        <w:rPr>
          <w:rFonts w:ascii="Times New Roman" w:eastAsia="Aptos" w:hAnsi="Times New Roman" w:cs="Times New Roman"/>
        </w:rPr>
        <w:t xml:space="preserve">.Ημερήσιο κατ’ αποκοπή τίμημα για την ενοικίαση </w:t>
      </w:r>
      <w:r w:rsidRPr="004531E9">
        <w:rPr>
          <w:rFonts w:ascii="Times New Roman" w:eastAsia="Aptos" w:hAnsi="Times New Roman" w:cs="Times New Roman"/>
          <w:lang w:val="en-US"/>
        </w:rPr>
        <w:t>container</w:t>
      </w:r>
      <w:r w:rsidRPr="004531E9">
        <w:rPr>
          <w:rFonts w:ascii="Times New Roman" w:eastAsia="Aptos" w:hAnsi="Times New Roman" w:cs="Times New Roman"/>
        </w:rPr>
        <w:t>:</w:t>
      </w:r>
    </w:p>
    <w:p w:rsidR="004531E9" w:rsidRPr="004531E9" w:rsidRDefault="004531E9" w:rsidP="004531E9">
      <w:pPr>
        <w:jc w:val="both"/>
        <w:rPr>
          <w:rFonts w:ascii="Times New Roman" w:eastAsia="Aptos" w:hAnsi="Times New Roman" w:cs="Times New Roman"/>
          <w:lang w:val="en-US"/>
        </w:rPr>
      </w:pPr>
      <w:r w:rsidRPr="004531E9">
        <w:rPr>
          <w:rFonts w:ascii="Times New Roman" w:eastAsia="Aptos" w:hAnsi="Times New Roman" w:cs="Times New Roman"/>
          <w:lang w:val="en-US"/>
        </w:rPr>
        <w:t>Container 12 m</w:t>
      </w:r>
      <w:r w:rsidRPr="004531E9">
        <w:rPr>
          <w:rFonts w:ascii="Times New Roman" w:eastAsia="Aptos" w:hAnsi="Times New Roman" w:cs="Times New Roman"/>
          <w:vertAlign w:val="superscript"/>
          <w:lang w:val="en-US"/>
        </w:rPr>
        <w:t xml:space="preserve">3 </w:t>
      </w:r>
      <w:r w:rsidRPr="004531E9">
        <w:rPr>
          <w:rFonts w:ascii="Times New Roman" w:eastAsia="Aptos" w:hAnsi="Times New Roman" w:cs="Times New Roman"/>
          <w:lang w:val="en-US"/>
        </w:rPr>
        <w:t xml:space="preserve">                                                                           </w:t>
      </w:r>
      <w:r w:rsidRPr="004531E9">
        <w:rPr>
          <w:rFonts w:ascii="Times New Roman" w:eastAsia="Aptos" w:hAnsi="Times New Roman" w:cs="Times New Roman"/>
          <w:lang w:val="en-US"/>
        </w:rPr>
        <w:tab/>
      </w:r>
      <w:r w:rsidRPr="004531E9">
        <w:rPr>
          <w:rFonts w:ascii="Times New Roman" w:eastAsia="Aptos" w:hAnsi="Times New Roman" w:cs="Times New Roman"/>
          <w:lang w:val="en-US"/>
        </w:rPr>
        <w:tab/>
        <w:t xml:space="preserve">      </w:t>
      </w:r>
      <w:r w:rsidRPr="004531E9">
        <w:rPr>
          <w:rFonts w:ascii="Times New Roman" w:eastAsia="Aptos" w:hAnsi="Times New Roman" w:cs="Times New Roman"/>
          <w:b/>
          <w:bCs/>
          <w:lang w:val="en-US"/>
        </w:rPr>
        <w:t>25,20 €</w:t>
      </w:r>
    </w:p>
    <w:p w:rsidR="004531E9" w:rsidRPr="004531E9" w:rsidRDefault="004531E9" w:rsidP="004531E9">
      <w:pPr>
        <w:spacing w:line="360" w:lineRule="auto"/>
        <w:jc w:val="both"/>
        <w:rPr>
          <w:rFonts w:ascii="Times New Roman" w:eastAsia="Aptos" w:hAnsi="Times New Roman" w:cs="Times New Roman"/>
          <w:b/>
          <w:bCs/>
          <w:lang w:val="en-US"/>
        </w:rPr>
      </w:pPr>
      <w:r w:rsidRPr="004531E9">
        <w:rPr>
          <w:rFonts w:ascii="Times New Roman" w:eastAsia="Aptos" w:hAnsi="Times New Roman" w:cs="Times New Roman"/>
          <w:lang w:val="en-US"/>
        </w:rPr>
        <w:t>Container 20 m</w:t>
      </w:r>
      <w:r w:rsidRPr="004531E9">
        <w:rPr>
          <w:rFonts w:ascii="Times New Roman" w:eastAsia="Aptos" w:hAnsi="Times New Roman" w:cs="Times New Roman"/>
          <w:vertAlign w:val="superscript"/>
          <w:lang w:val="en-US"/>
        </w:rPr>
        <w:t xml:space="preserve">3                                                                                                                                                        </w:t>
      </w:r>
      <w:r w:rsidRPr="004531E9">
        <w:rPr>
          <w:rFonts w:ascii="Times New Roman" w:eastAsia="Aptos" w:hAnsi="Times New Roman" w:cs="Times New Roman"/>
          <w:b/>
          <w:bCs/>
          <w:lang w:val="en-US"/>
        </w:rPr>
        <w:t>37,80 €</w:t>
      </w:r>
    </w:p>
    <w:p w:rsidR="004531E9" w:rsidRPr="004531E9" w:rsidRDefault="004531E9" w:rsidP="004531E9">
      <w:pPr>
        <w:spacing w:line="360" w:lineRule="auto"/>
        <w:jc w:val="both"/>
        <w:rPr>
          <w:rFonts w:ascii="Times New Roman" w:eastAsia="Aptos" w:hAnsi="Times New Roman" w:cs="Times New Roman"/>
          <w:b/>
          <w:bCs/>
          <w:lang w:val="en-US"/>
        </w:rPr>
      </w:pPr>
      <w:r w:rsidRPr="004531E9">
        <w:rPr>
          <w:rFonts w:ascii="Times New Roman" w:eastAsia="Aptos" w:hAnsi="Times New Roman" w:cs="Times New Roman"/>
          <w:lang w:val="en-US"/>
        </w:rPr>
        <w:t>Container 30 m</w:t>
      </w:r>
      <w:r w:rsidRPr="004531E9">
        <w:rPr>
          <w:rFonts w:ascii="Times New Roman" w:eastAsia="Aptos" w:hAnsi="Times New Roman" w:cs="Times New Roman"/>
          <w:vertAlign w:val="superscript"/>
          <w:lang w:val="en-US"/>
        </w:rPr>
        <w:t xml:space="preserve">3                                                                                                                                                        </w:t>
      </w:r>
      <w:r w:rsidRPr="004531E9">
        <w:rPr>
          <w:rFonts w:ascii="Times New Roman" w:eastAsia="Aptos" w:hAnsi="Times New Roman" w:cs="Times New Roman"/>
          <w:b/>
          <w:bCs/>
          <w:lang w:val="en-US"/>
        </w:rPr>
        <w:t>44,10 €</w:t>
      </w:r>
    </w:p>
    <w:p w:rsidR="004531E9" w:rsidRPr="004531E9" w:rsidRDefault="004531E9" w:rsidP="004531E9">
      <w:pPr>
        <w:spacing w:line="480" w:lineRule="auto"/>
        <w:jc w:val="both"/>
        <w:rPr>
          <w:rFonts w:ascii="Times New Roman" w:eastAsia="Aptos" w:hAnsi="Times New Roman" w:cs="Times New Roman"/>
        </w:rPr>
      </w:pPr>
      <w:r w:rsidRPr="004531E9">
        <w:rPr>
          <w:rFonts w:ascii="Times New Roman" w:eastAsia="Aptos" w:hAnsi="Times New Roman" w:cs="Times New Roman"/>
          <w:b/>
          <w:bCs/>
        </w:rPr>
        <w:t>β.8</w:t>
      </w:r>
      <w:r w:rsidRPr="004531E9">
        <w:rPr>
          <w:rFonts w:ascii="Times New Roman" w:eastAsia="Aptos" w:hAnsi="Times New Roman" w:cs="Times New Roman"/>
        </w:rPr>
        <w:t xml:space="preserve">.Ημερήσιο κατ’ αποκοπή τίμημα για την ενοικίαση φορτηγίδας:     </w:t>
      </w:r>
      <w:r w:rsidRPr="004531E9">
        <w:rPr>
          <w:rFonts w:ascii="Times New Roman" w:eastAsia="Aptos" w:hAnsi="Times New Roman" w:cs="Times New Roman"/>
        </w:rPr>
        <w:tab/>
        <w:t xml:space="preserve">         </w:t>
      </w:r>
      <w:r w:rsidRPr="004531E9">
        <w:rPr>
          <w:rFonts w:ascii="Times New Roman" w:eastAsia="Aptos" w:hAnsi="Times New Roman" w:cs="Times New Roman"/>
          <w:b/>
          <w:bCs/>
        </w:rPr>
        <w:t>189 €</w:t>
      </w:r>
    </w:p>
    <w:p w:rsidR="004531E9" w:rsidRPr="004531E9" w:rsidRDefault="004531E9" w:rsidP="004531E9">
      <w:pPr>
        <w:spacing w:line="480" w:lineRule="auto"/>
        <w:jc w:val="both"/>
        <w:rPr>
          <w:rFonts w:ascii="Times New Roman" w:eastAsia="Aptos" w:hAnsi="Times New Roman" w:cs="Times New Roman"/>
          <w:b/>
          <w:bCs/>
        </w:rPr>
      </w:pPr>
      <w:r w:rsidRPr="004531E9">
        <w:rPr>
          <w:rFonts w:ascii="Times New Roman" w:eastAsia="Aptos" w:hAnsi="Times New Roman" w:cs="Times New Roman"/>
          <w:b/>
          <w:bCs/>
        </w:rPr>
        <w:t>β.9.Επικίνδυνα στερεά απόβλητα</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rPr>
        <w:t xml:space="preserve">Τιμή κατόπιν συμφωνίας χρήστη, </w:t>
      </w:r>
      <w:proofErr w:type="spellStart"/>
      <w:r w:rsidRPr="004531E9">
        <w:rPr>
          <w:rFonts w:ascii="Times New Roman" w:eastAsia="Aptos" w:hAnsi="Times New Roman" w:cs="Times New Roman"/>
        </w:rPr>
        <w:t>υποπαραχωρησιούχου</w:t>
      </w:r>
      <w:proofErr w:type="spellEnd"/>
      <w:r w:rsidRPr="004531E9">
        <w:rPr>
          <w:rFonts w:ascii="Times New Roman" w:eastAsia="Aptos" w:hAnsi="Times New Roman" w:cs="Times New Roman"/>
        </w:rPr>
        <w:t xml:space="preserve"> και ΣΕΠ ΑΕ κατά περίπτωση και ύστερα από ανάλυση – αναγνώριση των προς παραλαβή επικίνδυνων στερεών αποβλήτων ή οποία θα γνωστοποιείται στην ΣΕΠ ΑΕ. </w:t>
      </w:r>
    </w:p>
    <w:p w:rsidR="004531E9" w:rsidRPr="004531E9" w:rsidRDefault="004531E9" w:rsidP="004531E9">
      <w:pPr>
        <w:jc w:val="both"/>
        <w:rPr>
          <w:rFonts w:ascii="Times New Roman" w:eastAsia="Aptos" w:hAnsi="Times New Roman" w:cs="Times New Roman"/>
          <w:b/>
          <w:bCs/>
        </w:rPr>
      </w:pPr>
      <w:r w:rsidRPr="004531E9">
        <w:rPr>
          <w:rFonts w:ascii="Times New Roman" w:eastAsia="Aptos" w:hAnsi="Times New Roman" w:cs="Times New Roman"/>
        </w:rPr>
        <w:t xml:space="preserve">Η διαμόρφωση των τιμών ανά κατηγορία επικίνδυνου αποβλήτου θα βασίζεται στην μεθοδολογία του Σχεδίου Παραλαβής και Διαχείρισης Αποβλήτων Πλοίων της ΣΕΠ ΑΕ όπως αυτό ισχύει κάθε φορά.  </w:t>
      </w: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Default="004531E9" w:rsidP="009D4037">
      <w:pPr>
        <w:rPr>
          <w:rFonts w:asciiTheme="majorHAnsi" w:hAnsiTheme="majorHAnsi"/>
          <w:b/>
          <w:bCs/>
          <w:u w:val="single"/>
        </w:rPr>
      </w:pPr>
    </w:p>
    <w:p w:rsidR="004531E9" w:rsidRPr="009D4037" w:rsidRDefault="004531E9" w:rsidP="009D4037">
      <w:pPr>
        <w:rPr>
          <w:rFonts w:asciiTheme="majorHAnsi" w:hAnsiTheme="majorHAnsi"/>
          <w:b/>
          <w:bCs/>
          <w:u w:val="single"/>
        </w:rPr>
      </w:pPr>
    </w:p>
    <w:p w:rsidR="00302F25" w:rsidRDefault="00547EF3"/>
    <w:p w:rsidR="009D4037" w:rsidRDefault="009D4037"/>
    <w:p w:rsidR="009D4037" w:rsidRPr="009D4037" w:rsidRDefault="009D4037" w:rsidP="009D4037">
      <w:pPr>
        <w:rPr>
          <w:b/>
          <w:bCs/>
          <w:sz w:val="22"/>
          <w:szCs w:val="22"/>
          <w:u w:val="single"/>
          <w:lang w:val="en-US"/>
        </w:rPr>
      </w:pPr>
      <w:r w:rsidRPr="009D4037">
        <w:rPr>
          <w:b/>
          <w:bCs/>
          <w:sz w:val="22"/>
          <w:szCs w:val="22"/>
          <w:u w:val="single"/>
          <w:lang w:val="en-US"/>
        </w:rPr>
        <w:t>ENGLISH TRANSLATION</w:t>
      </w:r>
    </w:p>
    <w:p w:rsidR="004531E9" w:rsidRPr="004531E9" w:rsidRDefault="004531E9" w:rsidP="004531E9">
      <w:pPr>
        <w:jc w:val="center"/>
        <w:rPr>
          <w:rFonts w:ascii="Times New Roman" w:eastAsia="Aptos" w:hAnsi="Times New Roman" w:cs="Times New Roman"/>
          <w:b/>
          <w:bCs/>
          <w:sz w:val="22"/>
          <w:szCs w:val="22"/>
          <w:lang w:val="en"/>
        </w:rPr>
      </w:pPr>
      <w:r w:rsidRPr="004531E9">
        <w:rPr>
          <w:rFonts w:ascii="Times New Roman" w:eastAsia="Aptos" w:hAnsi="Times New Roman" w:cs="Times New Roman"/>
          <w:b/>
          <w:bCs/>
          <w:sz w:val="22"/>
          <w:szCs w:val="22"/>
          <w:lang w:val="en"/>
        </w:rPr>
        <w:t xml:space="preserve">Direct fees for the receipt of solid waste and cargo residues of ships calling at the port facility of </w:t>
      </w:r>
      <w:r w:rsidRPr="004531E9">
        <w:rPr>
          <w:rFonts w:ascii="Times New Roman" w:eastAsia="Aptos" w:hAnsi="Times New Roman" w:cs="Times New Roman"/>
          <w:b/>
          <w:bCs/>
          <w:sz w:val="22"/>
          <w:szCs w:val="22"/>
          <w:lang w:val="en-US"/>
        </w:rPr>
        <w:t>“</w:t>
      </w:r>
      <w:r w:rsidRPr="004531E9">
        <w:rPr>
          <w:rFonts w:ascii="Times New Roman" w:eastAsia="Aptos" w:hAnsi="Times New Roman" w:cs="Times New Roman"/>
          <w:b/>
          <w:bCs/>
          <w:sz w:val="22"/>
          <w:szCs w:val="22"/>
          <w:lang w:val="en"/>
        </w:rPr>
        <w:t>Piraeus Container Terminal Single Member S.A.”</w:t>
      </w:r>
    </w:p>
    <w:p w:rsidR="004531E9" w:rsidRPr="004531E9" w:rsidRDefault="004531E9" w:rsidP="004531E9">
      <w:pPr>
        <w:jc w:val="both"/>
        <w:rPr>
          <w:rFonts w:ascii="Times New Roman" w:eastAsia="Aptos" w:hAnsi="Times New Roman" w:cs="Times New Roman"/>
          <w:b/>
          <w:bCs/>
          <w:sz w:val="22"/>
          <w:szCs w:val="22"/>
          <w:lang w:val="en"/>
        </w:rPr>
      </w:pPr>
    </w:p>
    <w:p w:rsidR="004531E9" w:rsidRPr="004531E9" w:rsidRDefault="004531E9" w:rsidP="004531E9">
      <w:pPr>
        <w:spacing w:after="0" w:line="360" w:lineRule="auto"/>
        <w:jc w:val="both"/>
        <w:rPr>
          <w:rFonts w:ascii="Times New Roman" w:eastAsia="Times New Roman" w:hAnsi="Times New Roman" w:cs="Times New Roman"/>
          <w:b/>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A. SHIP WITH SCHEDULED ROUTES</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a.1.</w:t>
      </w:r>
      <w:r w:rsidRPr="004531E9">
        <w:rPr>
          <w:rFonts w:ascii="Times New Roman" w:eastAsia="Times New Roman" w:hAnsi="Times New Roman" w:cs="Times New Roman"/>
          <w:spacing w:val="6"/>
          <w:w w:val="105"/>
          <w:kern w:val="0"/>
          <w:sz w:val="22"/>
          <w:szCs w:val="22"/>
          <w:lang w:val="en-US"/>
          <w14:ligatures w14:val="none"/>
        </w:rPr>
        <w:t xml:space="preserve">  For collection of ship-generated domestic garbage, food waste and plastics waste.</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Lump sum price for a quantity of up to 3 cubic meters:</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130,27 €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b/>
          <w:bCs/>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 xml:space="preserve">Unit rate for a quantity greater than 3 </w:t>
      </w:r>
      <w:proofErr w:type="spellStart"/>
      <w:r w:rsidRPr="004531E9">
        <w:rPr>
          <w:rFonts w:ascii="Times New Roman" w:eastAsia="Times New Roman" w:hAnsi="Times New Roman" w:cs="Times New Roman"/>
          <w:spacing w:val="6"/>
          <w:w w:val="105"/>
          <w:kern w:val="0"/>
          <w:sz w:val="22"/>
          <w:szCs w:val="22"/>
          <w:lang w:val="en-US"/>
          <w14:ligatures w14:val="none"/>
        </w:rPr>
        <w:t>c.m</w:t>
      </w:r>
      <w:proofErr w:type="spellEnd"/>
      <w:r w:rsidRPr="004531E9">
        <w:rPr>
          <w:rFonts w:ascii="Times New Roman" w:eastAsia="Times New Roman" w:hAnsi="Times New Roman" w:cs="Times New Roman"/>
          <w:spacing w:val="6"/>
          <w:w w:val="105"/>
          <w:kern w:val="0"/>
          <w:sz w:val="22"/>
          <w:szCs w:val="22"/>
          <w:lang w:val="en-US"/>
          <w14:ligatures w14:val="none"/>
        </w:rPr>
        <w:t>. of garbage:</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40,71 €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a.2.</w:t>
      </w:r>
      <w:r w:rsidRPr="004531E9">
        <w:rPr>
          <w:rFonts w:ascii="Times New Roman" w:eastAsia="Times New Roman" w:hAnsi="Times New Roman" w:cs="Times New Roman"/>
          <w:spacing w:val="6"/>
          <w:w w:val="105"/>
          <w:kern w:val="0"/>
          <w:sz w:val="22"/>
          <w:szCs w:val="22"/>
          <w:lang w:val="en-US"/>
          <w14:ligatures w14:val="none"/>
        </w:rPr>
        <w:t xml:space="preserve">  For collection of solid operational wastes (Rust, packaging &amp; dunnage materials, operation &amp; machinery remains) &amp; Fishing Gear</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Lump sum price for a quantity of up to 3 cubic meters:</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130,27 €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 xml:space="preserve">Unit rate for a quantity greater than 3 </w:t>
      </w:r>
      <w:proofErr w:type="spellStart"/>
      <w:r w:rsidRPr="004531E9">
        <w:rPr>
          <w:rFonts w:ascii="Times New Roman" w:eastAsia="Times New Roman" w:hAnsi="Times New Roman" w:cs="Times New Roman"/>
          <w:spacing w:val="6"/>
          <w:w w:val="105"/>
          <w:kern w:val="0"/>
          <w:sz w:val="22"/>
          <w:szCs w:val="22"/>
          <w:lang w:val="en-US"/>
          <w14:ligatures w14:val="none"/>
        </w:rPr>
        <w:t>c.m</w:t>
      </w:r>
      <w:proofErr w:type="spellEnd"/>
      <w:r w:rsidRPr="004531E9">
        <w:rPr>
          <w:rFonts w:ascii="Times New Roman" w:eastAsia="Times New Roman" w:hAnsi="Times New Roman" w:cs="Times New Roman"/>
          <w:spacing w:val="6"/>
          <w:w w:val="105"/>
          <w:kern w:val="0"/>
          <w:sz w:val="22"/>
          <w:szCs w:val="22"/>
          <w:lang w:val="en-US"/>
          <w14:ligatures w14:val="none"/>
        </w:rPr>
        <w:t>. of garbage:</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48,85 €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Lump sum price for a quantity up to 5 Metric Tons:</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488,50 €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b/>
          <w:bCs/>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Unit rate for a quantity greater than 5 MT:</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97,70 €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a.3.</w:t>
      </w:r>
      <w:r w:rsidRPr="004531E9">
        <w:rPr>
          <w:rFonts w:ascii="Times New Roman" w:eastAsia="Times New Roman" w:hAnsi="Times New Roman" w:cs="Times New Roman"/>
          <w:spacing w:val="6"/>
          <w:w w:val="105"/>
          <w:kern w:val="0"/>
          <w:sz w:val="22"/>
          <w:szCs w:val="22"/>
          <w:lang w:val="en-US"/>
          <w14:ligatures w14:val="none"/>
        </w:rPr>
        <w:t xml:space="preserve"> Additional lump sum charge for the collection of solid residues under paragraphs a.1 &amp; a.2, from ships at the port’s berths</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b/>
          <w:bCs/>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For the use of a towed barge:</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1.008 €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For the use of a powered barge:</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378 €</w:t>
      </w:r>
      <w:r w:rsidRPr="004531E9">
        <w:rPr>
          <w:rFonts w:ascii="Times New Roman" w:eastAsia="Times New Roman" w:hAnsi="Times New Roman" w:cs="Times New Roman"/>
          <w:spacing w:val="6"/>
          <w:w w:val="105"/>
          <w:kern w:val="0"/>
          <w:sz w:val="22"/>
          <w:szCs w:val="22"/>
          <w:lang w:val="en-US"/>
          <w14:ligatures w14:val="none"/>
        </w:rPr>
        <w:t xml:space="preserve">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p>
    <w:p w:rsidR="004531E9" w:rsidRPr="004531E9" w:rsidRDefault="004531E9" w:rsidP="004531E9">
      <w:pPr>
        <w:widowControl w:val="0"/>
        <w:suppressAutoHyphens/>
        <w:spacing w:after="0" w:line="360" w:lineRule="auto"/>
        <w:jc w:val="both"/>
        <w:rPr>
          <w:rFonts w:ascii="Times New Roman" w:eastAsia="Times New Roman" w:hAnsi="Times New Roman" w:cs="Times New Roman"/>
          <w:b/>
          <w:bCs/>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a.4.</w:t>
      </w:r>
      <w:r w:rsidRPr="004531E9">
        <w:rPr>
          <w:rFonts w:ascii="Times New Roman" w:eastAsia="Times New Roman" w:hAnsi="Times New Roman" w:cs="Times New Roman"/>
          <w:spacing w:val="6"/>
          <w:w w:val="105"/>
          <w:kern w:val="0"/>
          <w:sz w:val="22"/>
          <w:szCs w:val="22"/>
          <w:lang w:val="en-US"/>
          <w14:ligatures w14:val="none"/>
        </w:rPr>
        <w:t xml:space="preserve"> Maximum time of engagement of the Contractor’s watercraft and land means for all cases under paragraphs a.1, a.2 &amp; a.3                           </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1 hour</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a.5</w:t>
      </w:r>
      <w:r w:rsidRPr="004531E9">
        <w:rPr>
          <w:rFonts w:ascii="Times New Roman" w:eastAsia="Times New Roman" w:hAnsi="Times New Roman" w:cs="Times New Roman"/>
          <w:spacing w:val="6"/>
          <w:w w:val="105"/>
          <w:kern w:val="0"/>
          <w:sz w:val="22"/>
          <w:szCs w:val="22"/>
          <w:lang w:val="en-US"/>
          <w14:ligatures w14:val="none"/>
        </w:rPr>
        <w:t xml:space="preserve"> Hourly rate of collection means, for any additional time beyond that specified under a.4                                                                          </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94,50 €</w:t>
      </w:r>
      <w:r w:rsidRPr="004531E9">
        <w:rPr>
          <w:rFonts w:ascii="Times New Roman" w:eastAsia="Times New Roman" w:hAnsi="Times New Roman" w:cs="Times New Roman"/>
          <w:spacing w:val="6"/>
          <w:w w:val="105"/>
          <w:kern w:val="0"/>
          <w:sz w:val="22"/>
          <w:szCs w:val="22"/>
          <w:lang w:val="en-US"/>
          <w14:ligatures w14:val="none"/>
        </w:rPr>
        <w:t xml:space="preserve">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a.6</w:t>
      </w:r>
      <w:r w:rsidRPr="004531E9">
        <w:rPr>
          <w:rFonts w:ascii="Times New Roman" w:eastAsia="Times New Roman" w:hAnsi="Times New Roman" w:cs="Times New Roman"/>
          <w:spacing w:val="6"/>
          <w:w w:val="105"/>
          <w:kern w:val="0"/>
          <w:sz w:val="22"/>
          <w:szCs w:val="22"/>
          <w:lang w:val="en-US"/>
          <w14:ligatures w14:val="none"/>
        </w:rPr>
        <w:t xml:space="preserve">    Surcharge on paragraphs a.1 through a.3 &amp; a.5 for collection outside working days and hours (normal working hours during working days: 07.00-15.00)</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Weekdays</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40%</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en-US"/>
          <w14:ligatures w14:val="none"/>
        </w:rPr>
        <w:t>Holidays and weekends</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60%</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a.7</w:t>
      </w:r>
      <w:r w:rsidRPr="004531E9">
        <w:rPr>
          <w:rFonts w:ascii="Times New Roman" w:eastAsia="Times New Roman" w:hAnsi="Times New Roman" w:cs="Times New Roman"/>
          <w:spacing w:val="6"/>
          <w:w w:val="105"/>
          <w:kern w:val="0"/>
          <w:sz w:val="22"/>
          <w:szCs w:val="22"/>
          <w:lang w:val="en-US"/>
          <w14:ligatures w14:val="none"/>
        </w:rPr>
        <w:t xml:space="preserve">   Daily lump sum price for container rental:</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spacing w:val="6"/>
          <w:w w:val="105"/>
          <w:kern w:val="0"/>
          <w:sz w:val="22"/>
          <w:szCs w:val="22"/>
          <w:lang w:val="fr-FR"/>
          <w14:ligatures w14:val="none"/>
        </w:rPr>
        <w:t>Container 12m</w:t>
      </w:r>
      <w:r w:rsidRPr="004531E9">
        <w:rPr>
          <w:rFonts w:ascii="Times New Roman" w:eastAsia="Times New Roman" w:hAnsi="Times New Roman" w:cs="Times New Roman"/>
          <w:spacing w:val="6"/>
          <w:w w:val="105"/>
          <w:kern w:val="0"/>
          <w:sz w:val="22"/>
          <w:szCs w:val="22"/>
          <w:vertAlign w:val="superscript"/>
          <w:lang w:val="fr-FR"/>
          <w14:ligatures w14:val="none"/>
        </w:rPr>
        <w:t>3</w:t>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en-US"/>
          <w14:ligatures w14:val="none"/>
        </w:rPr>
        <w:t xml:space="preserve">                 </w:t>
      </w:r>
      <w:r w:rsidRPr="004531E9">
        <w:rPr>
          <w:rFonts w:ascii="Times New Roman" w:eastAsia="Times New Roman" w:hAnsi="Times New Roman" w:cs="Times New Roman"/>
          <w:b/>
          <w:bCs/>
          <w:spacing w:val="6"/>
          <w:w w:val="105"/>
          <w:kern w:val="0"/>
          <w:sz w:val="22"/>
          <w:szCs w:val="22"/>
          <w:lang w:val="fr-FR"/>
          <w14:ligatures w14:val="none"/>
        </w:rPr>
        <w:t>25,20 €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fr-FR"/>
          <w14:ligatures w14:val="none"/>
        </w:rPr>
      </w:pPr>
      <w:r w:rsidRPr="004531E9">
        <w:rPr>
          <w:rFonts w:ascii="Times New Roman" w:eastAsia="Times New Roman" w:hAnsi="Times New Roman" w:cs="Times New Roman"/>
          <w:spacing w:val="6"/>
          <w:w w:val="105"/>
          <w:kern w:val="0"/>
          <w:sz w:val="22"/>
          <w:szCs w:val="22"/>
          <w:lang w:val="fr-FR"/>
          <w14:ligatures w14:val="none"/>
        </w:rPr>
        <w:t>Container 20m</w:t>
      </w:r>
      <w:r w:rsidRPr="004531E9">
        <w:rPr>
          <w:rFonts w:ascii="Times New Roman" w:eastAsia="Times New Roman" w:hAnsi="Times New Roman" w:cs="Times New Roman"/>
          <w:spacing w:val="6"/>
          <w:w w:val="105"/>
          <w:kern w:val="0"/>
          <w:sz w:val="22"/>
          <w:szCs w:val="22"/>
          <w:vertAlign w:val="superscript"/>
          <w:lang w:val="fr-FR"/>
          <w14:ligatures w14:val="none"/>
        </w:rPr>
        <w:t>3</w:t>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en-US"/>
          <w14:ligatures w14:val="none"/>
        </w:rPr>
        <w:t xml:space="preserve">                 </w:t>
      </w:r>
      <w:r w:rsidRPr="004531E9">
        <w:rPr>
          <w:rFonts w:ascii="Times New Roman" w:eastAsia="Times New Roman" w:hAnsi="Times New Roman" w:cs="Times New Roman"/>
          <w:b/>
          <w:bCs/>
          <w:spacing w:val="6"/>
          <w:w w:val="105"/>
          <w:kern w:val="0"/>
          <w:sz w:val="22"/>
          <w:szCs w:val="22"/>
          <w:lang w:val="fr-FR"/>
          <w14:ligatures w14:val="none"/>
        </w:rPr>
        <w:t>37,80 €</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spacing w:val="6"/>
          <w:w w:val="105"/>
          <w:kern w:val="0"/>
          <w:sz w:val="22"/>
          <w:szCs w:val="22"/>
          <w:lang w:val="fr-FR"/>
          <w14:ligatures w14:val="none"/>
        </w:rPr>
      </w:pPr>
      <w:r w:rsidRPr="004531E9">
        <w:rPr>
          <w:rFonts w:ascii="Times New Roman" w:eastAsia="Times New Roman" w:hAnsi="Times New Roman" w:cs="Times New Roman"/>
          <w:spacing w:val="6"/>
          <w:w w:val="105"/>
          <w:kern w:val="0"/>
          <w:sz w:val="22"/>
          <w:szCs w:val="22"/>
          <w:lang w:val="fr-FR"/>
          <w14:ligatures w14:val="none"/>
        </w:rPr>
        <w:lastRenderedPageBreak/>
        <w:t>Container 35m</w:t>
      </w:r>
      <w:r w:rsidRPr="004531E9">
        <w:rPr>
          <w:rFonts w:ascii="Times New Roman" w:eastAsia="Times New Roman" w:hAnsi="Times New Roman" w:cs="Times New Roman"/>
          <w:spacing w:val="6"/>
          <w:w w:val="105"/>
          <w:kern w:val="0"/>
          <w:sz w:val="22"/>
          <w:szCs w:val="22"/>
          <w:vertAlign w:val="superscript"/>
          <w:lang w:val="fr-FR"/>
          <w14:ligatures w14:val="none"/>
        </w:rPr>
        <w:t>3</w:t>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fr-FR"/>
          <w14:ligatures w14:val="none"/>
        </w:rPr>
        <w:tab/>
      </w:r>
      <w:r w:rsidRPr="004531E9">
        <w:rPr>
          <w:rFonts w:ascii="Times New Roman" w:eastAsia="Times New Roman" w:hAnsi="Times New Roman" w:cs="Times New Roman"/>
          <w:spacing w:val="6"/>
          <w:w w:val="105"/>
          <w:kern w:val="0"/>
          <w:sz w:val="22"/>
          <w:szCs w:val="22"/>
          <w:lang w:val="en-US"/>
          <w14:ligatures w14:val="none"/>
        </w:rPr>
        <w:t xml:space="preserve">                 </w:t>
      </w:r>
      <w:r w:rsidRPr="004531E9">
        <w:rPr>
          <w:rFonts w:ascii="Times New Roman" w:eastAsia="Times New Roman" w:hAnsi="Times New Roman" w:cs="Times New Roman"/>
          <w:b/>
          <w:bCs/>
          <w:spacing w:val="6"/>
          <w:w w:val="105"/>
          <w:kern w:val="0"/>
          <w:sz w:val="22"/>
          <w:szCs w:val="22"/>
          <w:lang w:val="fr-FR"/>
          <w14:ligatures w14:val="none"/>
        </w:rPr>
        <w:t>44,10 €</w:t>
      </w:r>
    </w:p>
    <w:p w:rsidR="004531E9" w:rsidRPr="004531E9" w:rsidRDefault="004531E9" w:rsidP="004531E9">
      <w:pPr>
        <w:widowControl w:val="0"/>
        <w:suppressAutoHyphens/>
        <w:spacing w:after="120" w:line="360" w:lineRule="auto"/>
        <w:jc w:val="both"/>
        <w:rPr>
          <w:rFonts w:ascii="Times New Roman" w:eastAsia="Times New Roman" w:hAnsi="Times New Roman" w:cs="Times New Roman"/>
          <w:b/>
          <w:spacing w:val="6"/>
          <w:w w:val="105"/>
          <w:kern w:val="0"/>
          <w:sz w:val="22"/>
          <w:szCs w:val="22"/>
          <w:lang w:val="en-US"/>
          <w14:ligatures w14:val="none"/>
        </w:rPr>
      </w:pPr>
    </w:p>
    <w:p w:rsidR="004531E9" w:rsidRPr="004531E9" w:rsidRDefault="004531E9" w:rsidP="004531E9">
      <w:pPr>
        <w:widowControl w:val="0"/>
        <w:suppressAutoHyphens/>
        <w:spacing w:after="120" w:line="360" w:lineRule="auto"/>
        <w:jc w:val="both"/>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a.8</w:t>
      </w:r>
      <w:r w:rsidRPr="004531E9">
        <w:rPr>
          <w:rFonts w:ascii="Times New Roman" w:eastAsia="Times New Roman" w:hAnsi="Times New Roman" w:cs="Times New Roman"/>
          <w:spacing w:val="6"/>
          <w:w w:val="105"/>
          <w:kern w:val="0"/>
          <w:sz w:val="22"/>
          <w:szCs w:val="22"/>
          <w:lang w:val="en-US"/>
          <w14:ligatures w14:val="none"/>
        </w:rPr>
        <w:t xml:space="preserve">   Daily lump sum price for barge rental</w:t>
      </w:r>
      <w:r w:rsidRPr="004531E9">
        <w:rPr>
          <w:rFonts w:ascii="Times New Roman" w:eastAsia="Times New Roman" w:hAnsi="Times New Roman" w:cs="Times New Roman"/>
          <w:spacing w:val="6"/>
          <w:w w:val="105"/>
          <w:kern w:val="0"/>
          <w:sz w:val="22"/>
          <w:szCs w:val="22"/>
          <w:lang w:val="en-US"/>
          <w14:ligatures w14:val="none"/>
        </w:rPr>
        <w:tab/>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spacing w:val="6"/>
          <w:w w:val="105"/>
          <w:kern w:val="0"/>
          <w:sz w:val="22"/>
          <w:szCs w:val="22"/>
          <w:lang w:val="en-US"/>
          <w14:ligatures w14:val="none"/>
        </w:rPr>
        <w:tab/>
        <w:t xml:space="preserve">        </w:t>
      </w:r>
      <w:r w:rsidRPr="004531E9">
        <w:rPr>
          <w:rFonts w:ascii="Times New Roman" w:eastAsia="Times New Roman" w:hAnsi="Times New Roman" w:cs="Times New Roman"/>
          <w:b/>
          <w:bCs/>
          <w:spacing w:val="6"/>
          <w:w w:val="105"/>
          <w:kern w:val="0"/>
          <w:sz w:val="22"/>
          <w:szCs w:val="22"/>
          <w:lang w:val="en-US"/>
          <w14:ligatures w14:val="none"/>
        </w:rPr>
        <w:t>189 €</w:t>
      </w:r>
    </w:p>
    <w:p w:rsidR="004531E9" w:rsidRPr="004531E9" w:rsidRDefault="004531E9" w:rsidP="004531E9">
      <w:pPr>
        <w:widowControl w:val="0"/>
        <w:suppressAutoHyphens/>
        <w:spacing w:after="0" w:line="360" w:lineRule="auto"/>
        <w:jc w:val="both"/>
        <w:outlineLvl w:val="0"/>
        <w:rPr>
          <w:rFonts w:ascii="Times New Roman" w:eastAsia="Times New Roman" w:hAnsi="Times New Roman" w:cs="Times New Roman"/>
          <w:spacing w:val="6"/>
          <w:w w:val="105"/>
          <w:kern w:val="0"/>
          <w:sz w:val="22"/>
          <w:szCs w:val="22"/>
          <w:lang w:val="en-US"/>
          <w14:ligatures w14:val="none"/>
        </w:rPr>
      </w:pPr>
      <w:r w:rsidRPr="004531E9">
        <w:rPr>
          <w:rFonts w:ascii="Times New Roman" w:eastAsia="Times New Roman" w:hAnsi="Times New Roman" w:cs="Times New Roman"/>
          <w:b/>
          <w:spacing w:val="6"/>
          <w:w w:val="105"/>
          <w:kern w:val="0"/>
          <w:sz w:val="22"/>
          <w:szCs w:val="22"/>
          <w:lang w:val="en-US"/>
          <w14:ligatures w14:val="none"/>
        </w:rPr>
        <w:t>a.9. Hazardous solid waste, Hazardous Medical waste and cargo residues</w:t>
      </w:r>
    </w:p>
    <w:p w:rsidR="004531E9" w:rsidRPr="004531E9" w:rsidRDefault="004531E9" w:rsidP="004531E9">
      <w:pPr>
        <w:spacing w:after="0" w:line="360" w:lineRule="auto"/>
        <w:jc w:val="both"/>
        <w:rPr>
          <w:rFonts w:ascii="Times New Roman" w:eastAsia="Times New Roman" w:hAnsi="Times New Roman" w:cs="Times New Roman"/>
          <w:kern w:val="0"/>
          <w:sz w:val="22"/>
          <w:szCs w:val="22"/>
          <w:lang w:val="en-US"/>
          <w14:ligatures w14:val="none"/>
        </w:rPr>
      </w:pPr>
      <w:r w:rsidRPr="004531E9">
        <w:rPr>
          <w:rFonts w:ascii="Times New Roman" w:eastAsia="Times New Roman" w:hAnsi="Times New Roman" w:cs="Times New Roman"/>
          <w:kern w:val="0"/>
          <w:sz w:val="22"/>
          <w:szCs w:val="22"/>
          <w:lang w:val="en-US"/>
          <w14:ligatures w14:val="none"/>
        </w:rPr>
        <w:t>Price as per an agreement between user, contractor and PCT, on a case by case basis and following analysis-identification of the hazardous residues concerned, the results of which shall be communicated to PCT.</w:t>
      </w:r>
    </w:p>
    <w:p w:rsidR="004531E9" w:rsidRPr="004531E9" w:rsidRDefault="004531E9" w:rsidP="004531E9">
      <w:pPr>
        <w:spacing w:after="0" w:line="360" w:lineRule="auto"/>
        <w:jc w:val="both"/>
        <w:rPr>
          <w:rFonts w:ascii="Times New Roman" w:eastAsia="Times New Roman" w:hAnsi="Times New Roman" w:cs="Times New Roman"/>
          <w:kern w:val="0"/>
          <w:sz w:val="22"/>
          <w:szCs w:val="22"/>
          <w:lang w:val="en-US"/>
          <w14:ligatures w14:val="none"/>
        </w:rPr>
      </w:pPr>
      <w:r w:rsidRPr="004531E9">
        <w:rPr>
          <w:rFonts w:ascii="Times New Roman" w:eastAsia="Times New Roman" w:hAnsi="Times New Roman" w:cs="Times New Roman"/>
          <w:kern w:val="0"/>
          <w:sz w:val="22"/>
          <w:szCs w:val="22"/>
          <w:lang w:val="en-US"/>
          <w14:ligatures w14:val="none"/>
        </w:rPr>
        <w:t>The pricing structure for each category of hazardous waste will be based on the methodology outlined in the Waste Reception Management Plan of PCT SA, as it is updated from time to time.</w:t>
      </w:r>
    </w:p>
    <w:p w:rsidR="004531E9" w:rsidRPr="004531E9" w:rsidRDefault="004531E9" w:rsidP="004531E9">
      <w:pPr>
        <w:spacing w:after="0" w:line="360" w:lineRule="auto"/>
        <w:jc w:val="both"/>
        <w:rPr>
          <w:rFonts w:ascii="Times New Roman" w:eastAsia="Times New Roman" w:hAnsi="Times New Roman" w:cs="Times New Roman"/>
          <w:kern w:val="0"/>
          <w:sz w:val="22"/>
          <w:szCs w:val="22"/>
          <w:lang w:val="en-US"/>
          <w14:ligatures w14:val="none"/>
        </w:rPr>
      </w:pPr>
    </w:p>
    <w:p w:rsidR="004531E9" w:rsidRPr="004531E9" w:rsidRDefault="004531E9" w:rsidP="004531E9">
      <w:pPr>
        <w:numPr>
          <w:ilvl w:val="0"/>
          <w:numId w:val="1"/>
        </w:numPr>
        <w:suppressAutoHyphens/>
        <w:spacing w:after="0" w:line="360" w:lineRule="auto"/>
        <w:ind w:left="360"/>
        <w:jc w:val="both"/>
        <w:rPr>
          <w:rFonts w:ascii="Times New Roman" w:eastAsia="Times New Roman" w:hAnsi="Times New Roman" w:cs="Times New Roman"/>
          <w:b/>
          <w:bCs/>
          <w:kern w:val="0"/>
          <w:sz w:val="22"/>
          <w:szCs w:val="22"/>
          <w:lang w:val="en-US"/>
          <w14:ligatures w14:val="none"/>
        </w:rPr>
      </w:pPr>
      <w:r w:rsidRPr="004531E9">
        <w:rPr>
          <w:rFonts w:ascii="Times New Roman" w:eastAsia="Times New Roman" w:hAnsi="Times New Roman" w:cs="Times New Roman"/>
          <w:b/>
          <w:bCs/>
          <w:kern w:val="0"/>
          <w:sz w:val="22"/>
          <w:szCs w:val="22"/>
          <w:lang w:val="en-US"/>
          <w14:ligatures w14:val="none"/>
        </w:rPr>
        <w:t>SHIPS WITH UNSCHEDULED ROUTES</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b.1.</w:t>
      </w:r>
      <w:r w:rsidRPr="004531E9">
        <w:rPr>
          <w:rFonts w:ascii="Times New Roman" w:eastAsia="Times New Roman" w:hAnsi="Times New Roman" w:cs="Times New Roman"/>
          <w:bCs/>
          <w:kern w:val="0"/>
          <w:sz w:val="22"/>
          <w:szCs w:val="22"/>
          <w:lang w:val="en-US"/>
          <w14:ligatures w14:val="none"/>
        </w:rPr>
        <w:t xml:space="preserve"> For collection of ship-generated domestic garbage food waste and plastics waste.</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 xml:space="preserve">Lump sum price for a quantity of up to </w:t>
      </w:r>
      <w:smartTag w:uri="urn:schemas-microsoft-com:office:smarttags" w:element="metricconverter">
        <w:smartTagPr>
          <w:attr w:name="ProductID" w:val="3 cubic meters"/>
        </w:smartTagPr>
        <w:r w:rsidRPr="004531E9">
          <w:rPr>
            <w:rFonts w:ascii="Times New Roman" w:eastAsia="Times New Roman" w:hAnsi="Times New Roman" w:cs="Times New Roman"/>
            <w:bCs/>
            <w:kern w:val="0"/>
            <w:sz w:val="22"/>
            <w:szCs w:val="22"/>
            <w:lang w:val="en-US"/>
            <w14:ligatures w14:val="none"/>
          </w:rPr>
          <w:t>3 cubic meters</w:t>
        </w:r>
      </w:smartTag>
      <w:r w:rsidRPr="004531E9">
        <w:rPr>
          <w:rFonts w:ascii="Times New Roman" w:eastAsia="Times New Roman" w:hAnsi="Times New Roman" w:cs="Times New Roman"/>
          <w:bCs/>
          <w:kern w:val="0"/>
          <w:sz w:val="22"/>
          <w:szCs w:val="22"/>
          <w:lang w:val="en-US"/>
          <w14:ligatures w14:val="none"/>
        </w:rPr>
        <w:t xml:space="preserv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 xml:space="preserve">   </w:t>
      </w:r>
      <w:r w:rsidRPr="004531E9">
        <w:rPr>
          <w:rFonts w:ascii="Times New Roman" w:eastAsia="Times New Roman" w:hAnsi="Times New Roman" w:cs="Times New Roman"/>
          <w:b/>
          <w:kern w:val="0"/>
          <w:sz w:val="22"/>
          <w:szCs w:val="22"/>
          <w:lang w:val="en-US"/>
          <w14:ligatures w14:val="none"/>
        </w:rPr>
        <w:tab/>
      </w:r>
      <w:r w:rsidRPr="004531E9">
        <w:rPr>
          <w:rFonts w:ascii="Times New Roman" w:eastAsia="Times New Roman" w:hAnsi="Times New Roman" w:cs="Times New Roman"/>
          <w:b/>
          <w:kern w:val="0"/>
          <w:sz w:val="22"/>
          <w:szCs w:val="22"/>
          <w:lang w:val="en-US"/>
          <w14:ligatures w14:val="none"/>
        </w:rPr>
        <w:tab/>
        <w:t xml:space="preserve">      173,96 €</w:t>
      </w:r>
      <w:r w:rsidRPr="004531E9">
        <w:rPr>
          <w:rFonts w:ascii="Times New Roman" w:eastAsia="Times New Roman" w:hAnsi="Times New Roman" w:cs="Times New Roman"/>
          <w:bCs/>
          <w:kern w:val="0"/>
          <w:sz w:val="22"/>
          <w:szCs w:val="22"/>
          <w:lang w:val="en-US"/>
          <w14:ligatures w14:val="none"/>
        </w:rPr>
        <w:t xml:space="preserve"> </w:t>
      </w:r>
    </w:p>
    <w:p w:rsidR="004531E9" w:rsidRPr="004531E9" w:rsidRDefault="004531E9" w:rsidP="004531E9">
      <w:pPr>
        <w:spacing w:after="0" w:line="360" w:lineRule="auto"/>
        <w:jc w:val="both"/>
        <w:rPr>
          <w:rFonts w:ascii="Times New Roman" w:eastAsia="Times New Roman" w:hAnsi="Times New Roman" w:cs="Times New Roman"/>
          <w:b/>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 xml:space="preserve">Unit rate for a quantity greater than 3 </w:t>
      </w:r>
      <w:proofErr w:type="spellStart"/>
      <w:r w:rsidRPr="004531E9">
        <w:rPr>
          <w:rFonts w:ascii="Times New Roman" w:eastAsia="Times New Roman" w:hAnsi="Times New Roman" w:cs="Times New Roman"/>
          <w:bCs/>
          <w:kern w:val="0"/>
          <w:sz w:val="22"/>
          <w:szCs w:val="22"/>
          <w:lang w:val="en-US"/>
          <w14:ligatures w14:val="none"/>
        </w:rPr>
        <w:t>c.m</w:t>
      </w:r>
      <w:proofErr w:type="spellEnd"/>
      <w:r w:rsidRPr="004531E9">
        <w:rPr>
          <w:rFonts w:ascii="Times New Roman" w:eastAsia="Times New Roman" w:hAnsi="Times New Roman" w:cs="Times New Roman"/>
          <w:bCs/>
          <w:kern w:val="0"/>
          <w:sz w:val="22"/>
          <w:szCs w:val="22"/>
          <w:lang w:val="en-US"/>
          <w14:ligatures w14:val="none"/>
        </w:rPr>
        <w:t xml:space="preserve">. of garbage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52,19 €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b.2.</w:t>
      </w:r>
      <w:r w:rsidRPr="004531E9">
        <w:rPr>
          <w:rFonts w:ascii="Times New Roman" w:eastAsia="Times New Roman" w:hAnsi="Times New Roman" w:cs="Times New Roman"/>
          <w:bCs/>
          <w:kern w:val="0"/>
          <w:sz w:val="22"/>
          <w:szCs w:val="22"/>
          <w:lang w:val="en-US"/>
          <w14:ligatures w14:val="none"/>
        </w:rPr>
        <w:t xml:space="preserve"> For collection of solid operational wastes (Rusts, packaging &amp; dunnage materials, operation &amp; machinery remains) &amp; Fishing Gear.</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 xml:space="preserve">Lump sum price for a quantity of up to </w:t>
      </w:r>
      <w:smartTag w:uri="urn:schemas-microsoft-com:office:smarttags" w:element="metricconverter">
        <w:smartTagPr>
          <w:attr w:name="ProductID" w:val="3 cubic meters"/>
        </w:smartTagPr>
        <w:r w:rsidRPr="004531E9">
          <w:rPr>
            <w:rFonts w:ascii="Times New Roman" w:eastAsia="Times New Roman" w:hAnsi="Times New Roman" w:cs="Times New Roman"/>
            <w:bCs/>
            <w:kern w:val="0"/>
            <w:sz w:val="22"/>
            <w:szCs w:val="22"/>
            <w:lang w:val="en-US"/>
            <w14:ligatures w14:val="none"/>
          </w:rPr>
          <w:t>3 cubic meters</w:t>
        </w:r>
      </w:smartTag>
      <w:r w:rsidRPr="004531E9">
        <w:rPr>
          <w:rFonts w:ascii="Times New Roman" w:eastAsia="Times New Roman" w:hAnsi="Times New Roman" w:cs="Times New Roman"/>
          <w:bCs/>
          <w:kern w:val="0"/>
          <w:sz w:val="22"/>
          <w:szCs w:val="22"/>
          <w:lang w:val="en-US"/>
          <w14:ligatures w14:val="none"/>
        </w:rPr>
        <w:t xml:space="preserve">                                                   </w:t>
      </w:r>
      <w:r w:rsidRPr="004531E9">
        <w:rPr>
          <w:rFonts w:ascii="Times New Roman" w:eastAsia="Times New Roman" w:hAnsi="Times New Roman" w:cs="Times New Roman"/>
          <w:b/>
          <w:kern w:val="0"/>
          <w:sz w:val="22"/>
          <w:szCs w:val="22"/>
          <w:lang w:val="en-US"/>
          <w14:ligatures w14:val="none"/>
        </w:rPr>
        <w:t>173,96 €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 xml:space="preserve">Unit rate for a quantity greater than 3 </w:t>
      </w:r>
      <w:proofErr w:type="spellStart"/>
      <w:r w:rsidRPr="004531E9">
        <w:rPr>
          <w:rFonts w:ascii="Times New Roman" w:eastAsia="Times New Roman" w:hAnsi="Times New Roman" w:cs="Times New Roman"/>
          <w:bCs/>
          <w:kern w:val="0"/>
          <w:sz w:val="22"/>
          <w:szCs w:val="22"/>
          <w:lang w:val="en-US"/>
          <w14:ligatures w14:val="none"/>
        </w:rPr>
        <w:t>c.m</w:t>
      </w:r>
      <w:proofErr w:type="spellEnd"/>
      <w:r w:rsidRPr="004531E9">
        <w:rPr>
          <w:rFonts w:ascii="Times New Roman" w:eastAsia="Times New Roman" w:hAnsi="Times New Roman" w:cs="Times New Roman"/>
          <w:bCs/>
          <w:kern w:val="0"/>
          <w:sz w:val="22"/>
          <w:szCs w:val="22"/>
          <w:lang w:val="en-US"/>
          <w14:ligatures w14:val="none"/>
        </w:rPr>
        <w:t xml:space="preserve">. of garbage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60,88 €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 xml:space="preserve">Lump sum price for a quantity up to 5 Metric Tons     </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695,82 €</w:t>
      </w:r>
    </w:p>
    <w:p w:rsidR="004531E9" w:rsidRPr="004531E9" w:rsidRDefault="004531E9" w:rsidP="004531E9">
      <w:pPr>
        <w:spacing w:after="0" w:line="360" w:lineRule="auto"/>
        <w:jc w:val="both"/>
        <w:rPr>
          <w:rFonts w:ascii="Times New Roman" w:eastAsia="Times New Roman" w:hAnsi="Times New Roman" w:cs="Times New Roman"/>
          <w:b/>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Unit rate for a quantity greater than 5 MT</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139,17 €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b.3.</w:t>
      </w:r>
      <w:r w:rsidRPr="004531E9">
        <w:rPr>
          <w:rFonts w:ascii="Times New Roman" w:eastAsia="Times New Roman" w:hAnsi="Times New Roman" w:cs="Times New Roman"/>
          <w:bCs/>
          <w:kern w:val="0"/>
          <w:sz w:val="22"/>
          <w:szCs w:val="22"/>
          <w:lang w:val="en-US"/>
          <w14:ligatures w14:val="none"/>
        </w:rPr>
        <w:t xml:space="preserve"> Additional lump sum charge for the collection of solid residues under paragraphs b.1 &amp; b.2, from ships at the port’s berths</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For the use of a towed barge</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1.008 €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 xml:space="preserve">For the use of a powered barge                                    </w:t>
      </w:r>
      <w:proofErr w:type="gramStart"/>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r>
      <w:proofErr w:type="gramEnd"/>
      <w:r w:rsidRPr="004531E9">
        <w:rPr>
          <w:rFonts w:ascii="Times New Roman" w:eastAsia="Times New Roman" w:hAnsi="Times New Roman" w:cs="Times New Roman"/>
          <w:bCs/>
          <w:kern w:val="0"/>
          <w:sz w:val="22"/>
          <w:szCs w:val="22"/>
          <w:lang w:val="en-US"/>
          <w14:ligatures w14:val="none"/>
        </w:rPr>
        <w:t xml:space="preserve">                                     </w:t>
      </w:r>
      <w:r w:rsidRPr="004531E9">
        <w:rPr>
          <w:rFonts w:ascii="Times New Roman" w:eastAsia="Times New Roman" w:hAnsi="Times New Roman" w:cs="Times New Roman"/>
          <w:b/>
          <w:kern w:val="0"/>
          <w:sz w:val="22"/>
          <w:szCs w:val="22"/>
          <w:lang w:val="en-US"/>
          <w14:ligatures w14:val="none"/>
        </w:rPr>
        <w:t>378 €</w:t>
      </w:r>
      <w:r w:rsidRPr="004531E9">
        <w:rPr>
          <w:rFonts w:ascii="Times New Roman" w:eastAsia="Times New Roman" w:hAnsi="Times New Roman" w:cs="Times New Roman"/>
          <w:bCs/>
          <w:kern w:val="0"/>
          <w:sz w:val="22"/>
          <w:szCs w:val="22"/>
          <w:lang w:val="en-US"/>
          <w14:ligatures w14:val="none"/>
        </w:rPr>
        <w:t xml:space="preserve"> </w:t>
      </w:r>
    </w:p>
    <w:p w:rsidR="004531E9" w:rsidRPr="004531E9" w:rsidRDefault="004531E9" w:rsidP="004531E9">
      <w:pPr>
        <w:spacing w:after="0" w:line="360" w:lineRule="auto"/>
        <w:jc w:val="both"/>
        <w:rPr>
          <w:rFonts w:ascii="Times New Roman" w:eastAsia="Times New Roman" w:hAnsi="Times New Roman" w:cs="Times New Roman"/>
          <w:b/>
          <w:kern w:val="0"/>
          <w:sz w:val="22"/>
          <w:szCs w:val="22"/>
          <w:lang w:val="en-US"/>
          <w14:ligatures w14:val="none"/>
        </w:rPr>
      </w:pP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b.4</w:t>
      </w:r>
      <w:r w:rsidRPr="004531E9">
        <w:rPr>
          <w:rFonts w:ascii="Times New Roman" w:eastAsia="Times New Roman" w:hAnsi="Times New Roman" w:cs="Times New Roman"/>
          <w:bCs/>
          <w:kern w:val="0"/>
          <w:sz w:val="22"/>
          <w:szCs w:val="22"/>
          <w:lang w:val="en-US"/>
          <w14:ligatures w14:val="none"/>
        </w:rPr>
        <w:t xml:space="preserve">. Maximum time of engagement of the Contractor’s watercraft and land means for all cases under paragraphs b.1, b.2 &amp; b.3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1 hour</w:t>
      </w:r>
    </w:p>
    <w:p w:rsidR="004531E9" w:rsidRPr="004531E9" w:rsidRDefault="004531E9" w:rsidP="004531E9">
      <w:pPr>
        <w:spacing w:after="0" w:line="360" w:lineRule="auto"/>
        <w:jc w:val="both"/>
        <w:rPr>
          <w:rFonts w:ascii="Times New Roman" w:eastAsia="Times New Roman" w:hAnsi="Times New Roman" w:cs="Times New Roman"/>
          <w:b/>
          <w:kern w:val="0"/>
          <w:sz w:val="22"/>
          <w:szCs w:val="22"/>
          <w:lang w:val="en-US"/>
          <w14:ligatures w14:val="none"/>
        </w:rPr>
      </w:pP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b.5.</w:t>
      </w:r>
      <w:r w:rsidRPr="004531E9">
        <w:rPr>
          <w:rFonts w:ascii="Times New Roman" w:eastAsia="Times New Roman" w:hAnsi="Times New Roman" w:cs="Times New Roman"/>
          <w:bCs/>
          <w:kern w:val="0"/>
          <w:sz w:val="22"/>
          <w:szCs w:val="22"/>
          <w:lang w:val="en-US"/>
          <w14:ligatures w14:val="none"/>
        </w:rPr>
        <w:t xml:space="preserve">   Hourly rate of collection means, for any additional time beyond that specified under b.4</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94,50 €</w:t>
      </w:r>
      <w:r w:rsidRPr="004531E9">
        <w:rPr>
          <w:rFonts w:ascii="Times New Roman" w:eastAsia="Times New Roman" w:hAnsi="Times New Roman" w:cs="Times New Roman"/>
          <w:bCs/>
          <w:kern w:val="0"/>
          <w:sz w:val="22"/>
          <w:szCs w:val="22"/>
          <w:lang w:val="en-US"/>
          <w14:ligatures w14:val="none"/>
        </w:rPr>
        <w:t xml:space="preserve">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b.6.</w:t>
      </w:r>
      <w:r w:rsidRPr="004531E9">
        <w:rPr>
          <w:rFonts w:ascii="Times New Roman" w:eastAsia="Times New Roman" w:hAnsi="Times New Roman" w:cs="Times New Roman"/>
          <w:bCs/>
          <w:kern w:val="0"/>
          <w:sz w:val="22"/>
          <w:szCs w:val="22"/>
          <w:lang w:val="en-US"/>
          <w14:ligatures w14:val="none"/>
        </w:rPr>
        <w:t xml:space="preserve"> Surcharge on paragraphs b.1 through b.3 &amp; b.5. for collection out of working days and hours (normal working hours during working days: 07.00-15.00)</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lastRenderedPageBreak/>
        <w:t>Weekdays</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40%</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Holidays and weekends</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60%</w:t>
      </w:r>
    </w:p>
    <w:p w:rsidR="004531E9" w:rsidRPr="004531E9" w:rsidRDefault="004531E9" w:rsidP="004531E9">
      <w:pPr>
        <w:spacing w:after="0" w:line="360" w:lineRule="auto"/>
        <w:jc w:val="both"/>
        <w:rPr>
          <w:rFonts w:ascii="Times New Roman" w:eastAsia="Times New Roman" w:hAnsi="Times New Roman" w:cs="Times New Roman"/>
          <w:b/>
          <w:kern w:val="0"/>
          <w:sz w:val="22"/>
          <w:szCs w:val="22"/>
          <w:lang w:val="en-US"/>
          <w14:ligatures w14:val="none"/>
        </w:rPr>
      </w:pP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b.7</w:t>
      </w:r>
      <w:r w:rsidRPr="004531E9">
        <w:rPr>
          <w:rFonts w:ascii="Times New Roman" w:eastAsia="Times New Roman" w:hAnsi="Times New Roman" w:cs="Times New Roman"/>
          <w:bCs/>
          <w:kern w:val="0"/>
          <w:sz w:val="22"/>
          <w:szCs w:val="22"/>
          <w:lang w:val="en-US"/>
          <w14:ligatures w14:val="none"/>
        </w:rPr>
        <w:t xml:space="preserve">   Daily lump sum price for container rental:</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Container 12m</w:t>
      </w:r>
      <w:r w:rsidRPr="004531E9">
        <w:rPr>
          <w:rFonts w:ascii="Times New Roman" w:eastAsia="Times New Roman" w:hAnsi="Times New Roman" w:cs="Times New Roman"/>
          <w:bCs/>
          <w:kern w:val="0"/>
          <w:sz w:val="22"/>
          <w:szCs w:val="22"/>
          <w:vertAlign w:val="superscript"/>
          <w:lang w:val="en-US"/>
          <w14:ligatures w14:val="none"/>
        </w:rPr>
        <w:t>3</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25,20 €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Container 20m</w:t>
      </w:r>
      <w:r w:rsidRPr="004531E9">
        <w:rPr>
          <w:rFonts w:ascii="Times New Roman" w:eastAsia="Times New Roman" w:hAnsi="Times New Roman" w:cs="Times New Roman"/>
          <w:bCs/>
          <w:kern w:val="0"/>
          <w:sz w:val="22"/>
          <w:szCs w:val="22"/>
          <w:vertAlign w:val="superscript"/>
          <w:lang w:val="en-US"/>
          <w14:ligatures w14:val="none"/>
        </w:rPr>
        <w:t>3</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37,80 €</w:t>
      </w: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Cs/>
          <w:kern w:val="0"/>
          <w:sz w:val="22"/>
          <w:szCs w:val="22"/>
          <w:lang w:val="en-US"/>
          <w14:ligatures w14:val="none"/>
        </w:rPr>
        <w:t>Container 35m</w:t>
      </w:r>
      <w:r w:rsidRPr="004531E9">
        <w:rPr>
          <w:rFonts w:ascii="Times New Roman" w:eastAsia="Times New Roman" w:hAnsi="Times New Roman" w:cs="Times New Roman"/>
          <w:bCs/>
          <w:kern w:val="0"/>
          <w:sz w:val="22"/>
          <w:szCs w:val="22"/>
          <w:vertAlign w:val="superscript"/>
          <w:lang w:val="en-US"/>
          <w14:ligatures w14:val="none"/>
        </w:rPr>
        <w:t>3</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Cs/>
          <w:kern w:val="0"/>
          <w:sz w:val="22"/>
          <w:szCs w:val="22"/>
          <w:lang w:val="en-US"/>
          <w14:ligatures w14:val="none"/>
        </w:rPr>
        <w:tab/>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44,10 €</w:t>
      </w:r>
    </w:p>
    <w:p w:rsidR="004531E9" w:rsidRPr="004531E9" w:rsidRDefault="004531E9" w:rsidP="004531E9">
      <w:pPr>
        <w:spacing w:after="0" w:line="360" w:lineRule="auto"/>
        <w:jc w:val="both"/>
        <w:rPr>
          <w:rFonts w:ascii="Times New Roman" w:eastAsia="Times New Roman" w:hAnsi="Times New Roman" w:cs="Times New Roman"/>
          <w:b/>
          <w:kern w:val="0"/>
          <w:sz w:val="22"/>
          <w:szCs w:val="22"/>
          <w:lang w:val="en-US"/>
          <w14:ligatures w14:val="none"/>
        </w:rPr>
      </w:pPr>
    </w:p>
    <w:p w:rsidR="004531E9" w:rsidRPr="004531E9" w:rsidRDefault="004531E9" w:rsidP="004531E9">
      <w:pPr>
        <w:spacing w:after="0" w:line="360" w:lineRule="auto"/>
        <w:jc w:val="both"/>
        <w:rPr>
          <w:rFonts w:ascii="Times New Roman" w:eastAsia="Times New Roman" w:hAnsi="Times New Roman" w:cs="Times New Roman"/>
          <w:bCs/>
          <w:kern w:val="0"/>
          <w:sz w:val="22"/>
          <w:szCs w:val="22"/>
          <w:lang w:val="en-US"/>
          <w14:ligatures w14:val="none"/>
        </w:rPr>
      </w:pPr>
      <w:r w:rsidRPr="004531E9">
        <w:rPr>
          <w:rFonts w:ascii="Times New Roman" w:eastAsia="Times New Roman" w:hAnsi="Times New Roman" w:cs="Times New Roman"/>
          <w:b/>
          <w:kern w:val="0"/>
          <w:sz w:val="22"/>
          <w:szCs w:val="22"/>
          <w:lang w:val="en-US"/>
          <w14:ligatures w14:val="none"/>
        </w:rPr>
        <w:t>b.8</w:t>
      </w:r>
      <w:r w:rsidRPr="004531E9">
        <w:rPr>
          <w:rFonts w:ascii="Times New Roman" w:eastAsia="Times New Roman" w:hAnsi="Times New Roman" w:cs="Times New Roman"/>
          <w:bCs/>
          <w:kern w:val="0"/>
          <w:sz w:val="22"/>
          <w:szCs w:val="22"/>
          <w:lang w:val="en-US"/>
          <w14:ligatures w14:val="none"/>
        </w:rPr>
        <w:t xml:space="preserve">   Daily lump sum price for barge rental</w:t>
      </w:r>
      <w:r w:rsidRPr="004531E9">
        <w:rPr>
          <w:rFonts w:ascii="Times New Roman" w:eastAsia="Times New Roman" w:hAnsi="Times New Roman" w:cs="Times New Roman"/>
          <w:bCs/>
          <w:kern w:val="0"/>
          <w:sz w:val="22"/>
          <w:szCs w:val="22"/>
          <w:lang w:val="en-US"/>
          <w14:ligatures w14:val="none"/>
        </w:rPr>
        <w:tab/>
        <w:t xml:space="preserve">                                                               </w:t>
      </w:r>
      <w:r w:rsidRPr="004531E9">
        <w:rPr>
          <w:rFonts w:ascii="Times New Roman" w:eastAsia="Times New Roman" w:hAnsi="Times New Roman" w:cs="Times New Roman"/>
          <w:b/>
          <w:kern w:val="0"/>
          <w:sz w:val="22"/>
          <w:szCs w:val="22"/>
          <w:lang w:val="en-US"/>
          <w14:ligatures w14:val="none"/>
        </w:rPr>
        <w:t>189 €</w:t>
      </w:r>
    </w:p>
    <w:p w:rsidR="004531E9" w:rsidRPr="004531E9" w:rsidRDefault="004531E9" w:rsidP="004531E9">
      <w:pPr>
        <w:widowControl w:val="0"/>
        <w:suppressAutoHyphens/>
        <w:spacing w:after="120" w:line="360" w:lineRule="auto"/>
        <w:jc w:val="both"/>
        <w:rPr>
          <w:rFonts w:ascii="Times New Roman" w:eastAsia="Times New Roman" w:hAnsi="Times New Roman" w:cs="Times New Roman"/>
          <w:kern w:val="0"/>
          <w:sz w:val="22"/>
          <w:szCs w:val="22"/>
          <w:lang w:val="en-US"/>
          <w14:ligatures w14:val="none"/>
        </w:rPr>
      </w:pPr>
    </w:p>
    <w:p w:rsidR="004531E9" w:rsidRPr="004531E9" w:rsidRDefault="004531E9" w:rsidP="004531E9">
      <w:pPr>
        <w:widowControl w:val="0"/>
        <w:suppressAutoHyphens/>
        <w:spacing w:after="0" w:line="360" w:lineRule="auto"/>
        <w:jc w:val="both"/>
        <w:outlineLvl w:val="0"/>
        <w:rPr>
          <w:rFonts w:ascii="Times New Roman" w:eastAsia="Times New Roman" w:hAnsi="Times New Roman" w:cs="Times New Roman"/>
          <w:kern w:val="0"/>
          <w:sz w:val="22"/>
          <w:szCs w:val="22"/>
          <w:lang w:val="en-US"/>
          <w14:ligatures w14:val="none"/>
        </w:rPr>
      </w:pPr>
      <w:r w:rsidRPr="004531E9">
        <w:rPr>
          <w:rFonts w:ascii="Times New Roman" w:eastAsia="Times New Roman" w:hAnsi="Times New Roman" w:cs="Times New Roman"/>
          <w:b/>
          <w:bCs/>
          <w:kern w:val="0"/>
          <w:sz w:val="22"/>
          <w:szCs w:val="22"/>
          <w:lang w:val="en-US"/>
          <w14:ligatures w14:val="none"/>
        </w:rPr>
        <w:t>b.9.</w:t>
      </w:r>
      <w:r w:rsidRPr="004531E9">
        <w:rPr>
          <w:rFonts w:ascii="Times New Roman" w:eastAsia="Times New Roman" w:hAnsi="Times New Roman" w:cs="Times New Roman"/>
          <w:kern w:val="0"/>
          <w:sz w:val="22"/>
          <w:szCs w:val="22"/>
          <w:lang w:val="en-US"/>
          <w14:ligatures w14:val="none"/>
        </w:rPr>
        <w:t xml:space="preserve"> Hazardous solid waste, Hazardous Medical waste and cargo residues</w:t>
      </w:r>
    </w:p>
    <w:p w:rsidR="004531E9" w:rsidRPr="004531E9" w:rsidRDefault="004531E9" w:rsidP="004531E9">
      <w:pPr>
        <w:widowControl w:val="0"/>
        <w:suppressAutoHyphens/>
        <w:spacing w:after="0" w:line="360" w:lineRule="auto"/>
        <w:jc w:val="both"/>
        <w:rPr>
          <w:rFonts w:ascii="Times New Roman" w:eastAsia="Times New Roman" w:hAnsi="Times New Roman" w:cs="Times New Roman"/>
          <w:kern w:val="0"/>
          <w:sz w:val="22"/>
          <w:szCs w:val="22"/>
          <w:lang w:val="en-US"/>
          <w14:ligatures w14:val="none"/>
        </w:rPr>
      </w:pPr>
      <w:r w:rsidRPr="004531E9">
        <w:rPr>
          <w:rFonts w:ascii="Times New Roman" w:eastAsia="Times New Roman" w:hAnsi="Times New Roman" w:cs="Times New Roman"/>
          <w:kern w:val="0"/>
          <w:sz w:val="22"/>
          <w:szCs w:val="22"/>
          <w:lang w:val="en-US"/>
          <w14:ligatures w14:val="none"/>
        </w:rPr>
        <w:t>Price as per an agreement between user, Service Provider and PCT SA, on a case by case basis and following analysis-identification of the hazardous residues concerned, the results of which shall be communicated to PCT SA.</w:t>
      </w:r>
    </w:p>
    <w:p w:rsidR="009D4037" w:rsidRPr="004531E9" w:rsidRDefault="004531E9" w:rsidP="004531E9">
      <w:pPr>
        <w:widowControl w:val="0"/>
        <w:suppressAutoHyphens/>
        <w:spacing w:after="0" w:line="360" w:lineRule="auto"/>
        <w:jc w:val="both"/>
        <w:rPr>
          <w:rFonts w:ascii="Times New Roman" w:eastAsia="Times New Roman" w:hAnsi="Times New Roman" w:cs="Times New Roman"/>
          <w:kern w:val="0"/>
          <w:sz w:val="22"/>
          <w:szCs w:val="22"/>
          <w:lang w:val="en-US"/>
          <w14:ligatures w14:val="none"/>
        </w:rPr>
      </w:pPr>
      <w:r w:rsidRPr="004531E9">
        <w:rPr>
          <w:rFonts w:ascii="Times New Roman" w:eastAsia="Times New Roman" w:hAnsi="Times New Roman" w:cs="Times New Roman"/>
          <w:kern w:val="0"/>
          <w:sz w:val="22"/>
          <w:szCs w:val="22"/>
          <w:lang w:val="en-US"/>
          <w14:ligatures w14:val="none"/>
        </w:rPr>
        <w:t>The pricing structure for each category of hazardous waste will be based on the methodology outlined in the Waste Reception Management Plan of PCT SA, as it is updated from time to time.</w:t>
      </w:r>
      <w:bookmarkStart w:id="0" w:name="_GoBack"/>
      <w:bookmarkEnd w:id="0"/>
    </w:p>
    <w:sectPr w:rsidR="009D4037" w:rsidRPr="004531E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F3" w:rsidRDefault="00547EF3" w:rsidP="009D4037">
      <w:pPr>
        <w:spacing w:after="0" w:line="240" w:lineRule="auto"/>
      </w:pPr>
      <w:r>
        <w:separator/>
      </w:r>
    </w:p>
  </w:endnote>
  <w:endnote w:type="continuationSeparator" w:id="0">
    <w:p w:rsidR="00547EF3" w:rsidRDefault="00547EF3" w:rsidP="009D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F3" w:rsidRDefault="00547EF3" w:rsidP="009D4037">
      <w:pPr>
        <w:spacing w:after="0" w:line="240" w:lineRule="auto"/>
      </w:pPr>
      <w:r>
        <w:separator/>
      </w:r>
    </w:p>
  </w:footnote>
  <w:footnote w:type="continuationSeparator" w:id="0">
    <w:p w:rsidR="00547EF3" w:rsidRDefault="00547EF3" w:rsidP="009D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37" w:rsidRDefault="009D4037">
    <w:pPr>
      <w:pStyle w:val="Header"/>
    </w:pPr>
    <w:r>
      <w:rPr>
        <w:noProof/>
        <w:lang w:eastAsia="el-GR"/>
      </w:rPr>
      <w:drawing>
        <wp:inline distT="0" distB="0" distL="0" distR="0" wp14:anchorId="6E64AF16" wp14:editId="279DD0CF">
          <wp:extent cx="1225335" cy="438150"/>
          <wp:effectExtent l="0" t="0" r="0" b="0"/>
          <wp:docPr id="108506147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61475" name="Picture 1" descr="A blue and white logo&#10;&#10;Description automatically generated"/>
                  <pic:cNvPicPr/>
                </pic:nvPicPr>
                <pic:blipFill>
                  <a:blip r:embed="rId1"/>
                  <a:stretch>
                    <a:fillRect/>
                  </a:stretch>
                </pic:blipFill>
                <pic:spPr>
                  <a:xfrm>
                    <a:off x="0" y="0"/>
                    <a:ext cx="1227698" cy="438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F6DCB"/>
    <w:multiLevelType w:val="hybridMultilevel"/>
    <w:tmpl w:val="A628C9AA"/>
    <w:lvl w:ilvl="0" w:tplc="04080015">
      <w:start w:val="2"/>
      <w:numFmt w:val="upperLetter"/>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37"/>
    <w:rsid w:val="004531E9"/>
    <w:rsid w:val="00547EF3"/>
    <w:rsid w:val="00982190"/>
    <w:rsid w:val="009D4037"/>
    <w:rsid w:val="00A6196A"/>
    <w:rsid w:val="00ED044C"/>
    <w:rsid w:val="00F27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562CCF"/>
  <w15:chartTrackingRefBased/>
  <w15:docId w15:val="{01C4664D-553D-420E-93F1-BC1D843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37"/>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0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4037"/>
  </w:style>
  <w:style w:type="paragraph" w:styleId="Footer">
    <w:name w:val="footer"/>
    <w:basedOn w:val="Normal"/>
    <w:link w:val="FooterChar"/>
    <w:uiPriority w:val="99"/>
    <w:unhideWhenUsed/>
    <w:rsid w:val="009D40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1734</Words>
  <Characters>9366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PCT SA</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 S.A. / Vasilis Pontikis</dc:creator>
  <cp:keywords/>
  <dc:description/>
  <cp:lastModifiedBy>PCT S.A. / Vasilis Pontikis</cp:lastModifiedBy>
  <cp:revision>2</cp:revision>
  <dcterms:created xsi:type="dcterms:W3CDTF">2024-12-10T10:43:00Z</dcterms:created>
  <dcterms:modified xsi:type="dcterms:W3CDTF">2024-12-13T14:16:00Z</dcterms:modified>
</cp:coreProperties>
</file>